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1"/>
        <w:rPr>
          <w:rFonts w:ascii="黑体" w:eastAsia="黑体" w:hAnsi="宋体" w:cs="黑体"/>
          <w:sz w:val="40"/>
          <w:szCs w:val="40"/>
          <w:lang w:eastAsia="zh-CN"/>
        </w:rPr>
      </w:pPr>
      <w:bookmarkStart w:id="0" w:name="_Hlk71456902"/>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02"/>
        <w:gridCol w:w="5946"/>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DPZXCG-2025-00047</w:t>
            </w:r>
            <w:bookmarkStart w:id="1" w:name="_GoBack"/>
            <w:bookmarkEnd w:id="1"/>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jc w:val="left"/>
              <w:rPr>
                <w:rFonts w:eastAsia="宋体" w:hint="eastAsia"/>
                <w:kern w:val="2"/>
                <w:sz w:val="30"/>
                <w:szCs w:val="30"/>
                <w:lang w:eastAsia="zh-CN"/>
              </w:rPr>
            </w:pPr>
            <w:r>
              <w:rPr>
                <w:rFonts w:eastAsia="宋体" w:hint="eastAsia"/>
                <w:kern w:val="2"/>
                <w:sz w:val="30"/>
                <w:szCs w:val="30"/>
                <w:lang w:eastAsia="zh-CN"/>
              </w:rPr>
              <w:t>眼科基本设备采购项目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Autospacing="1" w:afterAutospacing="1"/>
        <w:jc w:val="center"/>
        <w:outlineLvl w:val="1"/>
        <w:rPr>
          <w:rFonts w:ascii="黑体" w:eastAsia="黑体" w:hAnsi="宋体" w:cs="黑体" w:hint="eastAsia"/>
          <w:sz w:val="40"/>
          <w:szCs w:val="40"/>
          <w:lang w:eastAsia="zh-CN"/>
        </w:rPr>
        <w:sectPr>
          <w:footerReference w:type="default" r:id="rId4"/>
          <w:headerReference w:type="first" r:id="rId5"/>
          <w:pgSz w:w="11907" w:h="16840"/>
          <w:pgMar w:top="1497" w:right="1418" w:bottom="1440" w:left="1531"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bidi="ar"/>
              </w:rPr>
              <w:t>）</w:t>
            </w:r>
          </w:p>
        </w:tc>
      </w:tr>
    </w:tbl>
    <w:p>
      <w:pPr>
        <w:widowControl/>
        <w:spacing w:before="280" w:beforeAutospacing="0"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不得</w:t>
            </w:r>
            <w:r>
              <w:rPr>
                <w:rFonts w:eastAsia="宋体" w:hint="eastAsia"/>
                <w:kern w:val="2"/>
                <w:sz w:val="21"/>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对同一项目投标时，</w:t>
            </w:r>
            <w:r>
              <w:rPr>
                <w:rFonts w:eastAsia="宋体" w:hint="eastAsia"/>
                <w:kern w:val="2"/>
                <w:sz w:val="21"/>
                <w:lang w:eastAsia="zh-CN"/>
              </w:rPr>
              <w:t>不得</w:t>
            </w:r>
            <w:r>
              <w:rPr>
                <w:rFonts w:eastAsia="宋体" w:hint="eastAsia"/>
                <w:kern w:val="2"/>
                <w:sz w:val="21"/>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分项报价或投标总价</w:t>
            </w:r>
            <w:r>
              <w:rPr>
                <w:rFonts w:eastAsia="宋体" w:hint="eastAsia"/>
                <w:kern w:val="2"/>
                <w:sz w:val="21"/>
                <w:lang w:eastAsia="zh-CN"/>
              </w:rPr>
              <w:t>不得</w:t>
            </w:r>
            <w:r>
              <w:rPr>
                <w:rFonts w:eastAsia="宋体" w:hint="eastAsia"/>
                <w:kern w:val="2"/>
                <w:sz w:val="21"/>
                <w:lang w:eastAsia="zh-CN"/>
              </w:rPr>
              <w:t>高于</w:t>
            </w:r>
            <w:bookmarkStart w:id="2" w:name="_Hlk71832186"/>
            <w:r>
              <w:rPr>
                <w:rFonts w:eastAsia="宋体" w:hint="eastAsia"/>
                <w:kern w:val="2"/>
                <w:sz w:val="21"/>
                <w:lang w:eastAsia="zh-CN"/>
              </w:rPr>
              <w:t>相应预算金额（或设定的预算金额下的最高限价）</w:t>
            </w:r>
            <w:bookmarkEnd w:id="2"/>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w:t>
            </w:r>
            <w:r>
              <w:rPr>
                <w:rFonts w:eastAsia="宋体" w:hint="eastAsia"/>
                <w:kern w:val="2"/>
                <w:sz w:val="21"/>
                <w:lang w:eastAsia="zh-CN"/>
              </w:rPr>
              <w:t>；</w:t>
            </w:r>
            <w:r>
              <w:rPr>
                <w:rFonts w:eastAsia="宋体" w:hint="eastAsia"/>
                <w:kern w:val="2"/>
                <w:sz w:val="21"/>
                <w:lang w:eastAsia="zh-CN"/>
              </w:rPr>
              <w:t>若招标文件未设置实质性条款，不得据此做投标无效处理</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未按招标文件所提供的样式填写《投标函》；未按招标文件所提供的《采购投标及履约承诺函》进行承诺；未按招标文件对投标文件组成的要求提供投标文件；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hint="eastAsia"/>
                <w:kern w:val="2"/>
                <w:sz w:val="21"/>
                <w:lang w:eastAsia="zh-CN"/>
              </w:rPr>
            </w:pPr>
            <w:r>
              <w:rPr>
                <w:rFonts w:eastAsia="宋体" w:hint="eastAsia"/>
                <w:kern w:val="2"/>
                <w:sz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hint="eastAsia"/>
                <w:kern w:val="2"/>
                <w:sz w:val="21"/>
                <w:lang w:eastAsia="zh-CN"/>
              </w:rPr>
            </w:pPr>
            <w:r>
              <w:rPr>
                <w:rFonts w:eastAsia="宋体" w:hint="eastAsia"/>
                <w:kern w:val="2"/>
                <w:sz w:val="21"/>
                <w:lang w:eastAsia="zh-CN"/>
              </w:rPr>
              <w:t>采购标的/所投产品/货物清单/报价等任意一类有缺漏项或响应不全，</w:t>
            </w:r>
            <w:r>
              <w:rPr>
                <w:rFonts w:eastAsia="宋体" w:hint="eastAsia"/>
                <w:kern w:val="2"/>
                <w:sz w:val="21"/>
                <w:lang w:eastAsia="zh-CN"/>
              </w:rPr>
              <w:t>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hint="eastAsia"/>
                <w:kern w:val="2"/>
                <w:sz w:val="21"/>
                <w:szCs w:val="21"/>
                <w:lang w:eastAsia="zh-CN"/>
              </w:rPr>
            </w:pPr>
            <w:r>
              <w:rPr>
                <w:rFonts w:ascii="宋体" w:eastAsia="宋体" w:hAnsi="宋体" w:cs="宋体" w:hint="eastAsia"/>
                <w:sz w:val="21"/>
                <w:szCs w:val="21"/>
                <w:lang w:eastAsia="zh-CN" w:bidi="ar"/>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投标文件电子文档</w:t>
            </w:r>
            <w:r>
              <w:rPr>
                <w:rFonts w:eastAsia="宋体" w:hint="eastAsia"/>
                <w:kern w:val="2"/>
                <w:sz w:val="21"/>
                <w:lang w:eastAsia="zh-CN"/>
              </w:rPr>
              <w:t>不得</w:t>
            </w:r>
            <w:r>
              <w:rPr>
                <w:rFonts w:eastAsia="宋体" w:hint="eastAsia"/>
                <w:kern w:val="2"/>
                <w:sz w:val="21"/>
                <w:lang w:eastAsia="zh-CN"/>
              </w:rPr>
              <w:t>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hint="eastAsia"/>
                <w:kern w:val="2"/>
                <w:sz w:val="21"/>
                <w:lang w:eastAsia="zh-CN"/>
              </w:rPr>
            </w:pPr>
            <w:r>
              <w:rPr>
                <w:rFonts w:eastAsia="宋体" w:hint="eastAsia"/>
                <w:kern w:val="2"/>
                <w:sz w:val="21"/>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bidi="ar"/>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pPr>
        <w:widowControl/>
        <w:spacing w:beforeAutospacing="1" w:afterAutospacing="1"/>
        <w:jc w:val="center"/>
        <w:outlineLvl w:val="1"/>
        <w:rPr>
          <w:rFonts w:ascii="黑体" w:eastAsia="黑体" w:hAnsi="宋体" w:cs="黑体" w:hint="eastAsia"/>
          <w:sz w:val="40"/>
          <w:szCs w:val="40"/>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widowControl w:val="0"/>
              <w:jc w:val="left"/>
              <w:rPr>
                <w:rFonts w:ascii="宋体" w:eastAsia="宋体"/>
                <w:b/>
                <w:bCs/>
                <w:kern w:val="2"/>
                <w:sz w:val="21"/>
                <w:szCs w:val="21"/>
                <w:lang w:eastAsia="zh-CN"/>
              </w:rPr>
            </w:pPr>
            <w:r>
              <w:rPr>
                <w:rFonts w:eastAsia="宋体"/>
                <w:b/>
                <w:bCs/>
                <w:kern w:val="2"/>
                <w:sz w:val="21"/>
                <w:szCs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hint="eastAsia"/>
                <w:kern w:val="2"/>
                <w:sz w:val="21"/>
                <w:szCs w:val="21"/>
                <w:lang w:eastAsia="zh-CN"/>
              </w:rPr>
            </w:pPr>
            <w:r>
              <w:rPr>
                <w:rFonts w:eastAsia="宋体"/>
                <w:kern w:val="2"/>
                <w:sz w:val="21"/>
                <w:szCs w:val="21"/>
                <w:lang w:eastAsia="zh-CN"/>
              </w:rPr>
              <w:t>综合评分法，</w:t>
            </w:r>
            <w:r>
              <w:rPr>
                <w:rFonts w:eastAsia="宋体" w:hint="eastAsia"/>
                <w:kern w:val="2"/>
                <w:sz w:val="21"/>
                <w:szCs w:val="21"/>
                <w:lang w:eastAsia="zh-CN"/>
              </w:rPr>
              <w:t>是指投标文件满足招标文件全部实质性要求，且按照评审因素的量化指标评审得分</w:t>
            </w:r>
            <w:r>
              <w:rPr>
                <w:rFonts w:eastAsia="宋体" w:hint="eastAsia"/>
                <w:kern w:val="2"/>
                <w:sz w:val="21"/>
                <w:szCs w:val="21"/>
                <w:lang w:eastAsia="zh-CN"/>
              </w:rPr>
              <w:t>排名前列</w:t>
            </w:r>
            <w:r>
              <w:rPr>
                <w:rFonts w:eastAsia="宋体"/>
                <w:kern w:val="2"/>
                <w:sz w:val="21"/>
                <w:szCs w:val="21"/>
                <w:lang w:eastAsia="zh-CN"/>
              </w:rPr>
              <w:t>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r>
              <w:rPr>
                <w:rFonts w:eastAsia="宋体"/>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投标报价得分=(评标基准价／投标报价)×100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评标总得分＝F1×A1＋F2×A2＋……＋Fn×An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F1、F2……Fn分别为各项评审因素的得分；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A1、A2、……An 分别为各项评审因素所占的权重(A1＋A2＋……＋An＝1)。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hint="eastAsia"/>
                <w:kern w:val="2"/>
                <w:sz w:val="21"/>
                <w:szCs w:val="21"/>
                <w:lang w:eastAsia="zh-CN"/>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eastAsia="宋体"/>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bookmarkStart w:id="3" w:name="_Hlk72360569"/>
            <w:r>
              <w:rPr>
                <w:rFonts w:ascii="宋体" w:eastAsia="宋体" w:hAnsi="宋体" w:cs="宋体"/>
                <w:b/>
                <w:bCs/>
                <w:sz w:val="21"/>
                <w:szCs w:val="21"/>
                <w:lang w:eastAsia="zh-CN"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55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所投产品技术参数响应情况评价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50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投标人根据“第三章 用户需求书”“技术要求”如实填写《技术要求偏离表》，评审委员会根据投标人的参数响应情况进行评价，所投产品技术参数（非“★”指标项技术参数）全部满足得100分；有负偏离的，每负偏离一项扣</w:t>
            </w:r>
            <w:r>
              <w:rPr>
                <w:rFonts w:ascii="宋体" w:eastAsia="宋体" w:hAnsi="宋体" w:cs="宋体" w:hint="eastAsia"/>
                <w:kern w:val="2"/>
                <w:sz w:val="21"/>
                <w:szCs w:val="21"/>
                <w:lang w:eastAsia="zh-CN"/>
              </w:rPr>
              <w:t>3.04</w:t>
            </w:r>
            <w:r>
              <w:rPr>
                <w:rFonts w:ascii="宋体" w:eastAsia="宋体" w:hAnsi="宋体" w:cs="宋体" w:hint="eastAsia"/>
                <w:kern w:val="2"/>
                <w:sz w:val="21"/>
                <w:szCs w:val="21"/>
                <w:lang w:eastAsia="zh-CN"/>
              </w:rPr>
              <w:t>分，扣完为止。</w:t>
            </w: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jc w:val="both"/>
              <w:rPr>
                <w:rFonts w:eastAsia="宋体"/>
                <w:kern w:val="2"/>
                <w:sz w:val="21"/>
                <w:szCs w:val="21"/>
                <w:lang w:eastAsia="zh-CN"/>
              </w:rPr>
            </w:pPr>
            <w:r>
              <w:rPr>
                <w:rFonts w:ascii="宋体" w:eastAsia="宋体" w:hAnsi="宋体" w:cs="宋体" w:hint="eastAsia"/>
                <w:kern w:val="2"/>
                <w:sz w:val="21"/>
                <w:szCs w:val="21"/>
                <w:lang w:eastAsia="zh-CN"/>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sz w:val="21"/>
                <w:szCs w:val="21"/>
                <w:lang w:eastAsia="zh-CN" w:bidi="ar"/>
              </w:rPr>
            </w:pPr>
            <w:r>
              <w:rPr>
                <w:rFonts w:ascii="宋体" w:eastAsia="宋体" w:hAnsi="宋体" w:cs="宋体" w:hint="eastAsia"/>
                <w:kern w:val="2"/>
                <w:sz w:val="21"/>
                <w:szCs w:val="21"/>
                <w:lang w:eastAsia="zh-CN"/>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项目实施</w:t>
            </w:r>
            <w:r>
              <w:rPr>
                <w:rFonts w:ascii="宋体" w:eastAsia="宋体" w:hAnsi="宋体" w:cs="宋体" w:hint="eastAsia"/>
                <w:kern w:val="2"/>
                <w:sz w:val="21"/>
                <w:szCs w:val="21"/>
                <w:lang w:eastAsia="zh-CN"/>
              </w:rPr>
              <w:t>方案</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一）评分内容：</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lang w:eastAsia="zh-CN"/>
              </w:rPr>
              <w:t>提供配项目实施方案，内容</w:t>
            </w:r>
            <w:r>
              <w:rPr>
                <w:rFonts w:ascii="宋体" w:eastAsia="宋体" w:hAnsi="宋体" w:cs="宋体" w:hint="eastAsia"/>
                <w:kern w:val="2"/>
                <w:sz w:val="21"/>
                <w:szCs w:val="21"/>
                <w:lang w:eastAsia="zh-CN"/>
              </w:rPr>
              <w:t>包括以下内容</w:t>
            </w:r>
            <w:r>
              <w:rPr>
                <w:rFonts w:ascii="宋体" w:eastAsia="宋体" w:hAnsi="宋体" w:cs="宋体" w:hint="eastAsia"/>
                <w:kern w:val="2"/>
                <w:sz w:val="21"/>
                <w:szCs w:val="21"/>
                <w:lang w:eastAsia="zh-CN"/>
              </w:rPr>
              <w:t>：</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①实施步骤；</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②交货安排；</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③设备调试；</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④质量保证；</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⑤应急预案</w:t>
            </w:r>
            <w:r>
              <w:rPr>
                <w:rFonts w:ascii="宋体" w:eastAsia="宋体" w:hAnsi="宋体" w:cs="宋体" w:hint="eastAsia"/>
                <w:kern w:val="2"/>
                <w:sz w:val="21"/>
                <w:szCs w:val="21"/>
                <w:lang w:eastAsia="zh-CN"/>
              </w:rPr>
              <w:t>。</w:t>
            </w: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1、每提供上述任意一项内容得12分，本小项累计最高得</w:t>
            </w:r>
            <w:r>
              <w:rPr>
                <w:rFonts w:ascii="宋体" w:eastAsia="宋体" w:hAnsi="宋体" w:cs="宋体" w:hint="eastAsia"/>
                <w:kern w:val="2"/>
                <w:sz w:val="21"/>
                <w:szCs w:val="21"/>
                <w:lang w:eastAsia="zh-CN"/>
              </w:rPr>
              <w:t>60</w:t>
            </w:r>
            <w:r>
              <w:rPr>
                <w:rFonts w:ascii="宋体" w:eastAsia="宋体" w:hAnsi="宋体" w:cs="宋体" w:hint="eastAsia"/>
                <w:kern w:val="2"/>
                <w:sz w:val="21"/>
                <w:szCs w:val="21"/>
                <w:lang w:eastAsia="zh-CN"/>
              </w:rPr>
              <w:t>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2、在此基础上，专家根据各供应商的具体响应内容按照量化的评审因素指标进一步评审：</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（1）方案整体科学合理、针对性强、可操作性强，评审为优的，加40分；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（2）方案较合理、有一定针对性、一定可操作性，评审为良的，加25分；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（3）方案不尽合理、针对性一般、可操作性一般，评审为中的，加10分；</w:t>
            </w:r>
          </w:p>
          <w:p>
            <w:pPr>
              <w:widowControl w:val="0"/>
              <w:jc w:val="both"/>
              <w:rPr>
                <w:rFonts w:eastAsia="宋体"/>
                <w:kern w:val="2"/>
                <w:sz w:val="21"/>
                <w:szCs w:val="21"/>
                <w:lang w:eastAsia="zh-CN"/>
              </w:rPr>
            </w:pPr>
            <w:r>
              <w:rPr>
                <w:rFonts w:ascii="宋体" w:eastAsia="宋体" w:hAnsi="宋体" w:cs="宋体" w:hint="eastAsia"/>
                <w:kern w:val="2"/>
                <w:sz w:val="21"/>
                <w:szCs w:val="21"/>
                <w:lang w:eastAsia="zh-CN"/>
              </w:rPr>
              <w:t>（4）方案不合理、无针对性、无可操作性，评审为差的，加0分。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商务</w:t>
            </w:r>
            <w:r>
              <w:rPr>
                <w:rFonts w:ascii="宋体" w:eastAsia="宋体" w:hAnsi="宋体" w:cs="宋体" w:hint="eastAsia"/>
                <w:b/>
                <w:bCs/>
                <w:color w:val="0000FF"/>
                <w:sz w:val="21"/>
                <w:szCs w:val="21"/>
                <w:lang w:eastAsia="zh-CN" w:bidi="ar"/>
              </w:rPr>
              <w:t>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10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免费保修期时长</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在满足提供主机及配件免费保修期要求的情况下，提供主机及配件免费保修期每增加1年得50分，最高得100分。</w:t>
            </w: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jc w:val="both"/>
              <w:rPr>
                <w:rFonts w:eastAsia="宋体"/>
                <w:kern w:val="2"/>
                <w:sz w:val="21"/>
                <w:szCs w:val="21"/>
                <w:lang w:eastAsia="zh-CN"/>
              </w:rPr>
            </w:pPr>
            <w:r>
              <w:rPr>
                <w:rFonts w:ascii="宋体" w:eastAsia="宋体" w:hAnsi="宋体" w:cs="宋体" w:hint="eastAsia"/>
                <w:kern w:val="2"/>
                <w:sz w:val="21"/>
                <w:szCs w:val="21"/>
                <w:lang w:eastAsia="zh-CN"/>
              </w:rPr>
              <w:t>投标人提供承诺函（格式自拟），</w:t>
            </w:r>
            <w:r>
              <w:rPr>
                <w:rFonts w:eastAsia="宋体" w:hint="eastAsia"/>
                <w:kern w:val="2"/>
                <w:sz w:val="21"/>
                <w:lang w:eastAsia="zh-CN"/>
              </w:rPr>
              <w:t>未提供证明材料或者提供的证明材料不符合要求或评审专家无法凭所提供资料判断是否得分的，一律做不得分处理</w:t>
            </w:r>
            <w:r>
              <w:rPr>
                <w:rFonts w:ascii="宋体" w:eastAsia="宋体" w:hAnsi="宋体" w:cs="宋体" w:hint="eastAsia"/>
                <w:kern w:val="2"/>
                <w:sz w:val="21"/>
                <w:szCs w:val="21"/>
                <w:lang w:eastAsia="zh-CN"/>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同类业绩</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eastAsia="宋体"/>
                <w:kern w:val="2"/>
                <w:sz w:val="21"/>
                <w:szCs w:val="21"/>
                <w:lang w:eastAsia="zh-CN"/>
              </w:rPr>
            </w:pPr>
            <w:r>
              <w:rPr>
                <w:rFonts w:ascii="宋体" w:eastAsia="宋体" w:hAnsi="宋体" w:cs="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自202</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年1月1日至本项目投标截止日前（以合同签订日期为准），投标人</w:t>
            </w:r>
            <w:r>
              <w:rPr>
                <w:rFonts w:ascii="宋体" w:eastAsia="宋体" w:hAnsi="宋体" w:cs="宋体" w:hint="eastAsia"/>
                <w:kern w:val="2"/>
                <w:sz w:val="21"/>
                <w:szCs w:val="21"/>
                <w:lang w:eastAsia="zh-CN"/>
              </w:rPr>
              <w:t>或产品制造商具有</w:t>
            </w:r>
            <w:r>
              <w:rPr>
                <w:rFonts w:ascii="宋体" w:eastAsia="宋体" w:hAnsi="宋体" w:cs="宋体" w:hint="eastAsia"/>
                <w:kern w:val="2"/>
                <w:sz w:val="21"/>
                <w:szCs w:val="21"/>
                <w:lang w:eastAsia="zh-CN"/>
              </w:rPr>
              <w:t>本项目所投核心产品的销售业绩，</w:t>
            </w:r>
            <w:r>
              <w:rPr>
                <w:rFonts w:ascii="宋体" w:eastAsia="宋体" w:hAnsi="宋体" w:cs="宋体" w:hint="eastAsia"/>
                <w:kern w:val="2"/>
                <w:sz w:val="21"/>
                <w:szCs w:val="21"/>
                <w:lang w:eastAsia="zh-CN"/>
              </w:rPr>
              <w:t>且</w:t>
            </w:r>
            <w:r>
              <w:rPr>
                <w:rFonts w:ascii="宋体" w:eastAsia="宋体" w:hAnsi="宋体" w:cs="宋体" w:hint="eastAsia"/>
                <w:kern w:val="2"/>
                <w:sz w:val="21"/>
                <w:szCs w:val="21"/>
                <w:lang w:eastAsia="zh-CN"/>
              </w:rPr>
              <w:t>履约评价为合格或满意或同等最高评价</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每提供1份得50分，本项累计最高得100分。</w:t>
            </w: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投标人同时提供以下证明文件：</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1.提供销售合同关键页（包括但不限于合同（项目）名称、合同采购内容、签订日期、合同双方签字盖章页）</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2.履约评价为合格或满意或同等最高评价的履约评价文件或验收合格的验收报告</w:t>
            </w:r>
            <w:r>
              <w:rPr>
                <w:rFonts w:eastAsia="宋体" w:hint="eastAsia"/>
                <w:kern w:val="2"/>
                <w:sz w:val="21"/>
                <w:lang w:eastAsia="zh-CN"/>
              </w:rPr>
              <w:t>（需加盖甲方公章或业务章）</w:t>
            </w:r>
            <w:r>
              <w:rPr>
                <w:rFonts w:ascii="宋体" w:eastAsia="宋体" w:hAnsi="宋体" w:cs="宋体" w:hint="eastAsia"/>
                <w:kern w:val="2"/>
                <w:sz w:val="21"/>
                <w:szCs w:val="21"/>
                <w:lang w:eastAsia="zh-CN"/>
              </w:rPr>
              <w:t>。</w:t>
            </w:r>
          </w:p>
          <w:p>
            <w:pPr>
              <w:widowControl w:val="0"/>
              <w:jc w:val="both"/>
              <w:rPr>
                <w:rFonts w:eastAsia="宋体"/>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以上证明文件原件备查，</w:t>
            </w:r>
            <w:r>
              <w:rPr>
                <w:rFonts w:eastAsia="宋体" w:hint="eastAsia"/>
                <w:kern w:val="2"/>
                <w:sz w:val="21"/>
                <w:lang w:eastAsia="zh-CN"/>
              </w:rPr>
              <w:t>未提供证明材料或者提供的证明材料不符合要求或评审专家无法凭所提供资料判断是否得分的，一律做不得分处理</w:t>
            </w:r>
            <w:r>
              <w:rPr>
                <w:rFonts w:ascii="宋体" w:eastAsia="宋体" w:hAnsi="宋体" w:cs="宋体" w:hint="eastAsia"/>
                <w:kern w:val="2"/>
                <w:sz w:val="21"/>
                <w:szCs w:val="21"/>
                <w:lang w:eastAsia="zh-CN"/>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hint="eastAsia"/>
                <w:b/>
                <w:bCs/>
                <w:color w:val="0000FF"/>
                <w:sz w:val="21"/>
                <w:szCs w:val="21"/>
                <w:lang w:eastAsia="zh-CN" w:bidi="ar"/>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eastAsia="宋体"/>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3"/>
    </w:tbl>
    <w:p>
      <w:pPr>
        <w:widowControl w:val="0"/>
        <w:jc w:val="both"/>
        <w:rPr>
          <w:rFonts w:eastAsia="宋体"/>
          <w:kern w:val="2"/>
          <w:sz w:val="21"/>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bookmarkStart w:id="4" w:name="_Hlk71465316"/>
      <w:r>
        <w:rPr>
          <w:rFonts w:eastAsia="宋体" w:hint="eastAsia"/>
          <w:b/>
          <w:kern w:val="2"/>
          <w:sz w:val="44"/>
          <w:szCs w:val="44"/>
          <w:lang w:eastAsia="zh-CN"/>
        </w:rPr>
        <w:t>深圳公共资源交易中心</w:t>
      </w:r>
    </w:p>
    <w:p>
      <w:pPr>
        <w:widowControl w:val="0"/>
        <w:jc w:val="center"/>
        <w:rPr>
          <w:rFonts w:eastAsia="宋体"/>
          <w:b/>
          <w:kern w:val="2"/>
          <w:sz w:val="44"/>
          <w:szCs w:val="44"/>
          <w:lang w:eastAsia="zh-CN"/>
        </w:rPr>
      </w:pPr>
      <w:r>
        <w:rPr>
          <w:rFonts w:eastAsia="宋体" w:hint="eastAsia"/>
          <w:b/>
          <w:kern w:val="2"/>
          <w:sz w:val="44"/>
          <w:szCs w:val="44"/>
          <w:lang w:eastAsia="zh-CN"/>
        </w:rPr>
        <w:t>（</w:t>
      </w:r>
      <w:r>
        <w:rPr>
          <w:rFonts w:eastAsia="宋体"/>
          <w:b/>
          <w:kern w:val="2"/>
          <w:sz w:val="44"/>
          <w:szCs w:val="44"/>
          <w:lang w:eastAsia="zh-CN"/>
        </w:rPr>
        <w:t>20</w:t>
      </w:r>
      <w:r>
        <w:rPr>
          <w:rFonts w:eastAsia="宋体" w:hint="eastAsia"/>
          <w:b/>
          <w:kern w:val="2"/>
          <w:sz w:val="44"/>
          <w:szCs w:val="44"/>
          <w:lang w:eastAsia="zh-CN"/>
        </w:rPr>
        <w:t>2</w:t>
      </w:r>
      <w:r>
        <w:rPr>
          <w:rFonts w:eastAsia="宋体" w:hint="eastAsia"/>
          <w:b/>
          <w:kern w:val="2"/>
          <w:sz w:val="44"/>
          <w:szCs w:val="44"/>
          <w:lang w:eastAsia="zh-CN"/>
        </w:rPr>
        <w:t>5</w:t>
      </w:r>
      <w:r>
        <w:rPr>
          <w:rFonts w:eastAsia="宋体" w:hint="eastAsia"/>
          <w:b/>
          <w:kern w:val="2"/>
          <w:sz w:val="44"/>
          <w:szCs w:val="44"/>
          <w:lang w:eastAsia="zh-CN"/>
        </w:rPr>
        <w:t>）</w:t>
      </w:r>
    </w:p>
    <w:bookmarkEnd w:id="4"/>
    <w:p>
      <w:pPr>
        <w:widowControl/>
        <w:jc w:val="center"/>
        <w:rPr>
          <w:rFonts w:eastAsia="宋体"/>
          <w:kern w:val="2"/>
          <w:sz w:val="21"/>
          <w:lang w:eastAsia="zh-CN"/>
        </w:rPr>
      </w:pPr>
    </w:p>
    <w:p>
      <w:pPr>
        <w:widowControl/>
        <w:jc w:val="center"/>
        <w:rPr>
          <w:rFonts w:eastAsia="宋体"/>
          <w:kern w:val="2"/>
          <w:sz w:val="21"/>
          <w:lang w:eastAsia="zh-CN"/>
        </w:rPr>
      </w:pPr>
      <w:r>
        <w:rPr>
          <w:rFonts w:eastAsia="宋体"/>
          <w:kern w:val="2"/>
          <w:sz w:val="21"/>
          <w:lang w:eastAsia="zh-CN"/>
        </w:rPr>
        <w:br w:type="page"/>
      </w:r>
    </w:p>
    <w:p>
      <w:pPr>
        <w:widowControl w:val="0"/>
        <w:jc w:val="center"/>
        <w:rPr>
          <w:rFonts w:ascii="宋体" w:eastAsia="宋体" w:hAnsi="宋体" w:hint="eastAsia"/>
          <w:color w:val="FF0000"/>
          <w:kern w:val="2"/>
          <w:sz w:val="21"/>
          <w:szCs w:val="21"/>
          <w:lang w:eastAsia="zh-CN"/>
        </w:rPr>
      </w:pPr>
      <w:bookmarkStart w:id="5" w:name="_Hlk72218009"/>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hint="eastAsia"/>
          <w:b/>
          <w:color w:val="FF0000"/>
          <w:kern w:val="2"/>
          <w:sz w:val="21"/>
          <w:lang w:eastAsia="zh-CN"/>
        </w:rPr>
      </w:pPr>
      <w:r>
        <w:rPr>
          <w:rFonts w:eastAsia="宋体" w:hint="eastAsia"/>
          <w:b/>
          <w:color w:val="FF0000"/>
          <w:kern w:val="2"/>
          <w:sz w:val="21"/>
          <w:lang w:eastAsia="zh-CN"/>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widowControl w:val="0"/>
        <w:jc w:val="both"/>
        <w:rPr>
          <w:rFonts w:ascii="宋体" w:eastAsia="宋体" w:hAnsi="宋体"/>
          <w:color w:val="FF0000"/>
          <w:kern w:val="2"/>
          <w:sz w:val="20"/>
          <w:szCs w:val="20"/>
          <w:lang w:eastAsia="zh-CN"/>
        </w:rPr>
      </w:pPr>
      <w:r>
        <w:rPr>
          <w:rFonts w:ascii="宋体" w:eastAsia="宋体" w:hAnsi="宋体"/>
          <w:color w:val="FF0000"/>
          <w:kern w:val="2"/>
          <w:sz w:val="20"/>
          <w:szCs w:val="20"/>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r>
        <w:rPr>
          <w:rFonts w:ascii="黑体" w:eastAsia="黑体" w:hAnsi="黑体" w:cs="黑体" w:hint="eastAsia"/>
          <w:b/>
          <w:bCs/>
          <w:kern w:val="2"/>
          <w:sz w:val="28"/>
          <w:szCs w:val="36"/>
          <w:lang w:eastAsia="zh-CN"/>
        </w:rPr>
        <w:t>目   录</w:t>
      </w:r>
    </w:p>
    <w:p>
      <w:pPr>
        <w:widowControl w:val="0"/>
        <w:jc w:val="both"/>
        <w:outlineLvl w:val="0"/>
        <w:rPr>
          <w:rFonts w:eastAsia="宋体"/>
          <w:b/>
          <w:kern w:val="2"/>
          <w:lang w:eastAsia="zh-CN"/>
        </w:rPr>
      </w:pPr>
      <w:r>
        <w:rPr>
          <w:rFonts w:eastAsia="宋体" w:hint="eastAsia"/>
          <w:b/>
          <w:kern w:val="2"/>
          <w:lang w:eastAsia="zh-CN"/>
        </w:rPr>
        <w:t xml:space="preserve">第一册  </w:t>
      </w:r>
      <w:r>
        <w:rPr>
          <w:rFonts w:eastAsia="宋体" w:hint="eastAsia"/>
          <w:b/>
          <w:kern w:val="2"/>
          <w:lang w:eastAsia="zh-CN"/>
        </w:rPr>
        <w:t xml:space="preserve">  </w:t>
      </w:r>
      <w:r>
        <w:rPr>
          <w:rFonts w:eastAsia="宋体" w:hint="eastAsia"/>
          <w:b/>
          <w:kern w:val="2"/>
          <w:lang w:eastAsia="zh-CN"/>
        </w:rPr>
        <w:t>专用条款</w:t>
      </w:r>
    </w:p>
    <w:p>
      <w:pPr>
        <w:widowControl w:val="0"/>
        <w:ind w:firstLine="960" w:firstLineChars="400"/>
        <w:jc w:val="both"/>
        <w:rPr>
          <w:rFonts w:eastAsia="宋体"/>
          <w:kern w:val="2"/>
          <w:lang w:eastAsia="zh-CN"/>
        </w:rPr>
      </w:pPr>
      <w:r>
        <w:rPr>
          <w:rFonts w:eastAsia="宋体" w:hint="eastAsia"/>
          <w:kern w:val="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6" w:name="_Hlk71994379"/>
      <w:r>
        <w:rPr>
          <w:rFonts w:ascii="宋体" w:eastAsia="宋体" w:hAnsi="宋体" w:hint="eastAsia"/>
          <w:kern w:val="2"/>
          <w:sz w:val="21"/>
          <w:szCs w:val="21"/>
          <w:lang w:eastAsia="zh-CN"/>
        </w:rPr>
        <w:t>对通用条款的补充内容及其他关键信息</w:t>
      </w:r>
      <w:bookmarkEnd w:id="6"/>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w:t>
      </w:r>
      <w:r>
        <w:rPr>
          <w:rFonts w:eastAsia="宋体" w:hint="eastAsia"/>
          <w:b/>
          <w:kern w:val="2"/>
          <w:lang w:eastAsia="zh-CN"/>
        </w:rPr>
        <w:t xml:space="preserve">  </w:t>
      </w:r>
      <w:r>
        <w:rPr>
          <w:rFonts w:eastAsia="宋体" w:hint="eastAsia"/>
          <w:b/>
          <w:kern w:val="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1050" w:firstLineChars="500"/>
        <w:jc w:val="both"/>
        <w:rPr>
          <w:rFonts w:eastAsia="宋体" w:hint="eastAsia"/>
          <w:kern w:val="2"/>
          <w:sz w:val="21"/>
          <w:lang w:eastAsia="zh-CN"/>
        </w:rPr>
      </w:pPr>
      <w:r>
        <w:rPr>
          <w:rFonts w:eastAsia="宋体" w:hint="eastAsia"/>
          <w:kern w:val="2"/>
          <w:sz w:val="21"/>
          <w:lang w:eastAsia="zh-CN"/>
        </w:rPr>
        <w:t>第十一章  质疑处理</w:t>
      </w:r>
    </w:p>
    <w:p>
      <w:pPr>
        <w:widowControl w:val="0"/>
        <w:spacing w:line="360" w:lineRule="auto"/>
        <w:jc w:val="both"/>
        <w:rPr>
          <w:rFonts w:eastAsia="宋体" w:hint="eastAsia"/>
          <w:b/>
          <w:bCs/>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5"/>
    <w:p>
      <w:pPr>
        <w:keepNext/>
        <w:keepLines/>
        <w:widowControl w:val="0"/>
        <w:spacing w:before="340" w:after="330" w:line="360" w:lineRule="auto"/>
        <w:jc w:val="center"/>
        <w:outlineLvl w:val="0"/>
        <w:rPr>
          <w:rFonts w:ascii="宋体" w:eastAsia="黑体" w:hAnsi="宋体"/>
          <w:b/>
          <w:bCs/>
          <w:color w:val="FF0000"/>
          <w:kern w:val="44"/>
          <w:szCs w:val="44"/>
          <w:lang w:eastAsia="zh-CN"/>
        </w:rPr>
      </w:pPr>
      <w:bookmarkStart w:id="7" w:name="bt投标函"/>
      <w:bookmarkEnd w:id="7"/>
      <w:bookmarkStart w:id="8" w:name="bt其他资料2"/>
      <w:bookmarkEnd w:id="8"/>
      <w:bookmarkStart w:id="9" w:name="bt说明"/>
      <w:bookmarkEnd w:id="9"/>
      <w:bookmarkStart w:id="10" w:name="bt投标人情况介绍"/>
      <w:bookmarkEnd w:id="10"/>
      <w:bookmarkStart w:id="11" w:name="bt技术标投标文件格式"/>
      <w:bookmarkEnd w:id="11"/>
      <w:bookmarkStart w:id="12" w:name="bt合同条款及格式"/>
      <w:bookmarkEnd w:id="12"/>
      <w:bookmarkStart w:id="13" w:name="bt本工程承诺书"/>
      <w:bookmarkEnd w:id="13"/>
      <w:bookmarkStart w:id="14" w:name="bt项目管理班子配备情况"/>
      <w:bookmarkEnd w:id="14"/>
      <w:bookmarkStart w:id="15" w:name="bt投标文件签署授权委托书"/>
      <w:bookmarkEnd w:id="15"/>
      <w:bookmarkStart w:id="16" w:name="合同格式"/>
      <w:bookmarkEnd w:id="16"/>
      <w:bookmarkStart w:id="17" w:name="bt投标报价汇总表"/>
      <w:bookmarkEnd w:id="17"/>
      <w:bookmarkStart w:id="18" w:name="bt合同条款"/>
      <w:bookmarkEnd w:id="18"/>
      <w:bookmarkStart w:id="19" w:name="bt其他资料由投标人自定"/>
      <w:bookmarkEnd w:id="19"/>
      <w:bookmarkStart w:id="20" w:name="bt开标一览表"/>
      <w:bookmarkEnd w:id="20"/>
      <w:bookmarkStart w:id="21" w:name="bt商务标投标文件格式"/>
      <w:bookmarkEnd w:id="21"/>
      <w:bookmarkStart w:id="22" w:name="bt投标人须知"/>
      <w:bookmarkEnd w:id="22"/>
      <w:bookmarkStart w:id="23" w:name="bt合同格式"/>
      <w:bookmarkEnd w:id="23"/>
      <w:r>
        <w:rPr>
          <w:rFonts w:ascii="宋体" w:eastAsia="黑体" w:hAnsi="宋体" w:hint="eastAsia"/>
          <w:b/>
          <w:bCs/>
          <w:kern w:val="44"/>
          <w:sz w:val="28"/>
          <w:szCs w:val="44"/>
          <w:lang w:eastAsia="zh-CN"/>
        </w:rPr>
        <w:t>第一册  专用条款</w:t>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4" w:name="_Hlk72162904"/>
      <w:r>
        <w:rPr>
          <w:rFonts w:ascii="宋体" w:eastAsia="宋体" w:hAnsi="宋体" w:cs="宋体" w:hint="eastAsia"/>
          <w:sz w:val="21"/>
          <w:szCs w:val="21"/>
          <w:lang w:eastAsia="zh-CN"/>
        </w:rPr>
        <w:t>具有独立承担民事责任的能力（提供营业执照或事业单位法人证书等证明资料扫描件，原件备查）</w:t>
      </w:r>
      <w:bookmarkEnd w:id="24"/>
      <w:r>
        <w:rPr>
          <w:rFonts w:eastAsia="宋体" w:hint="eastAsia"/>
          <w:kern w:val="2"/>
          <w:sz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2.本项目不接受联合体投标，</w:t>
      </w:r>
      <w:r>
        <w:rPr>
          <w:rFonts w:ascii="宋体" w:eastAsia="宋体" w:hAnsi="宋体" w:cs="宋体" w:hint="eastAsia"/>
          <w:sz w:val="21"/>
          <w:szCs w:val="21"/>
          <w:lang w:eastAsia="zh-CN"/>
        </w:rPr>
        <w:t>不接受</w:t>
      </w:r>
      <w:r>
        <w:rPr>
          <w:rFonts w:ascii="宋体" w:eastAsia="宋体" w:hAnsi="宋体" w:cs="宋体" w:hint="eastAsia"/>
          <w:sz w:val="21"/>
          <w:szCs w:val="21"/>
          <w:lang w:eastAsia="zh-CN"/>
        </w:rPr>
        <w:t>投标人选用进口产品参与投标</w:t>
      </w:r>
      <w:r>
        <w:rPr>
          <w:rFonts w:ascii="宋体" w:eastAsia="宋体" w:hAnsi="宋体" w:cs="宋体" w:hint="eastAsia"/>
          <w:sz w:val="21"/>
          <w:szCs w:val="21"/>
          <w:lang w:eastAsia="zh-CN"/>
        </w:rPr>
        <w:t>，</w:t>
      </w:r>
      <w:r>
        <w:rPr>
          <w:rFonts w:ascii="宋体" w:eastAsia="宋体" w:hAnsi="宋体" w:cs="宋体" w:hint="eastAsia"/>
          <w:sz w:val="21"/>
          <w:szCs w:val="21"/>
          <w:lang w:eastAsia="zh-CN"/>
        </w:rPr>
        <w:t>详见招标文件</w:t>
      </w:r>
      <w:r>
        <w:rPr>
          <w:rFonts w:ascii="宋体" w:eastAsia="宋体" w:hAnsi="宋体" w:cs="宋体" w:hint="eastAsia"/>
          <w:sz w:val="21"/>
          <w:szCs w:val="21"/>
          <w:lang w:eastAsia="zh-CN"/>
        </w:rPr>
        <w:t>“</w:t>
      </w:r>
      <w:r>
        <w:rPr>
          <w:rFonts w:ascii="宋体" w:eastAsia="宋体" w:hAnsi="宋体" w:cs="宋体" w:hint="eastAsia"/>
          <w:sz w:val="21"/>
          <w:szCs w:val="21"/>
          <w:lang w:eastAsia="zh-CN"/>
        </w:rPr>
        <w:t>第三章 用户需求书</w:t>
      </w:r>
      <w:r>
        <w:rPr>
          <w:rFonts w:ascii="宋体" w:eastAsia="宋体" w:hAnsi="宋体" w:cs="宋体" w:hint="eastAsia"/>
          <w:sz w:val="21"/>
          <w:szCs w:val="21"/>
          <w:lang w:eastAsia="zh-CN"/>
        </w:rPr>
        <w:t>”；</w:t>
      </w:r>
      <w:r>
        <w:rPr>
          <w:rFonts w:ascii="宋体" w:eastAsia="宋体" w:hAnsi="宋体" w:cs="宋体" w:hint="eastAsia"/>
          <w:sz w:val="21"/>
          <w:szCs w:val="21"/>
          <w:lang w:eastAsia="zh-CN"/>
        </w:rPr>
        <w:t>不接受分包；</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参与本项目政府采购活动时不存在被有关部门禁止参与政府采购活动且在有效期内的情况（由供应商在《政府采购投标及履约承诺函》中作出声明）；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具备《中华人民共和国政府采购法》第二十二条第一款的条件（由供应商在《政府采购投标及履约承诺函》中作出声明）；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6.不存在《深圳市财政局政府采购供应商信用信息管理办法》（深财规〔2023〕3号）列明的严重违法失信行为</w:t>
      </w:r>
      <w:r>
        <w:rPr>
          <w:rFonts w:ascii="宋体" w:eastAsia="宋体" w:hAnsi="宋体" w:cs="宋体" w:hint="eastAsia"/>
          <w:sz w:val="21"/>
          <w:szCs w:val="21"/>
          <w:lang w:eastAsia="zh-CN"/>
        </w:rPr>
        <w:t>（由供应商在《政府采购投标及履约承诺函》中作出声明）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.为采购项目提供整体设计、规范编制或者项目管理、监理、检测等服务的供应商，不得再参加该采购项目的其他采购活动（由供应商在《政府采购投标及履约承诺函》中作出声明）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w:t>
      </w:r>
      <w:r>
        <w:rPr>
          <w:rFonts w:ascii="宋体" w:eastAsia="宋体" w:hAnsi="宋体" w:cs="宋体" w:hint="eastAsia"/>
          <w:sz w:val="21"/>
          <w:szCs w:val="21"/>
          <w:lang w:eastAsia="zh-CN"/>
        </w:rPr>
        <w:t>否</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10.投标供应商若为生产企业：所投产品为第二、三类医疗器械的，提供监督管理部门签发的涵盖所投报医疗器械的《医疗器械生产许可证》(有效期内)扫描件，原件备查。</w:t>
      </w:r>
    </w:p>
    <w:p>
      <w:pPr>
        <w:widowControl w:val="0"/>
        <w:ind w:firstLine="420" w:firstLineChars="200"/>
        <w:jc w:val="both"/>
        <w:rPr>
          <w:rFonts w:eastAsia="宋体" w:hint="eastAsia"/>
          <w:kern w:val="2"/>
          <w:sz w:val="21"/>
          <w:lang w:eastAsia="zh-CN"/>
        </w:rPr>
      </w:pPr>
      <w:r>
        <w:rPr>
          <w:rFonts w:ascii="宋体" w:eastAsia="宋体" w:hAnsi="宋体" w:cs="宋体" w:hint="eastAsia"/>
          <w:sz w:val="21"/>
          <w:szCs w:val="21"/>
          <w:lang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w:t>
      </w:r>
      <w:r>
        <w:rPr>
          <w:rFonts w:ascii="宋体" w:eastAsia="宋体" w:hAnsi="宋体" w:cs="宋体" w:hint="eastAsia"/>
          <w:sz w:val="21"/>
          <w:szCs w:val="21"/>
          <w:lang w:eastAsia="zh-CN"/>
        </w:rPr>
        <w:t>市政府采购监管网”（http://zfcg.sz.gov.cn）为供应商信用信息的查询渠道，相关信息以开标当日的查询结果为准；</w:t>
      </w:r>
    </w:p>
    <w:p>
      <w:pPr>
        <w:widowControl w:val="0"/>
        <w:numPr>
          <w:ilvl w:val="0"/>
          <w:numId w:val="1"/>
        </w:numPr>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供应商投标（上传投标文件）必须先行办理注册手续，具体操作指引请按照深圳公共资源交易网/交易服务指南/资料下载/深圳政府采购自行采购系统用户操作指引（供应商）相关内容指引办理。</w:t>
      </w:r>
    </w:p>
    <w:p>
      <w:pPr>
        <w:widowControl w:val="0"/>
        <w:numPr>
          <w:ilvl w:val="0"/>
          <w:numId w:val="0"/>
        </w:numPr>
        <w:spacing w:line="360" w:lineRule="auto"/>
        <w:ind w:left="0" w:firstLine="0"/>
        <w:jc w:val="both"/>
        <w:rPr>
          <w:rFonts w:eastAsia="宋体"/>
          <w:b/>
          <w:bCs/>
          <w:kern w:val="2"/>
          <w:lang w:eastAsia="zh-CN"/>
        </w:rPr>
      </w:pPr>
    </w:p>
    <w:p>
      <w:pPr>
        <w:widowControl w:val="0"/>
        <w:ind w:firstLine="440" w:firstLineChars="200"/>
        <w:jc w:val="both"/>
        <w:rPr>
          <w:rFonts w:eastAsia="宋体"/>
          <w:b/>
          <w:kern w:val="2"/>
          <w:sz w:val="21"/>
          <w:lang w:eastAsia="zh-CN"/>
        </w:rPr>
      </w:pPr>
      <w:r>
        <w:rPr>
          <w:rFonts w:eastAsia="宋体" w:hint="eastAsia"/>
          <w:b/>
          <w:kern w:val="2"/>
          <w:sz w:val="22"/>
          <w:szCs w:val="18"/>
          <w:lang w:eastAsia="zh-CN"/>
        </w:rPr>
        <w:t>完整公告内容详见：</w:t>
      </w:r>
      <w:r>
        <w:rPr>
          <w:rFonts w:eastAsia="宋体" w:hint="eastAsia"/>
          <w:b/>
          <w:kern w:val="2"/>
          <w:sz w:val="22"/>
          <w:szCs w:val="18"/>
          <w:lang w:eastAsia="zh-CN"/>
        </w:rPr>
        <w:t>深圳交易集团有限公司网站（https://www.szexgrp.com/）、深圳政府采购自行采购网站（https://zxcg.szggzy.com/home/index.html）</w:t>
      </w:r>
    </w:p>
    <w:p>
      <w:pPr>
        <w:widowControl w:val="0"/>
        <w:ind w:firstLine="420" w:firstLineChars="200"/>
        <w:jc w:val="both"/>
        <w:rPr>
          <w:rFonts w:eastAsia="宋体"/>
          <w:b/>
          <w:kern w:val="2"/>
          <w:sz w:val="21"/>
          <w:lang w:eastAsia="zh-CN"/>
        </w:rPr>
      </w:pPr>
    </w:p>
    <w:p>
      <w:pPr>
        <w:widowControl w:val="0"/>
        <w:jc w:val="both"/>
        <w:rPr>
          <w:rFonts w:eastAsia="宋体"/>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25" w:name="_Hlk71926094"/>
      <w:r>
        <w:rPr>
          <w:rFonts w:ascii="宋体" w:eastAsia="宋体" w:hAnsi="宋体" w:hint="eastAsia"/>
          <w:b/>
          <w:bCs/>
          <w:sz w:val="28"/>
          <w:szCs w:val="28"/>
          <w:lang w:eastAsia="zh-CN"/>
        </w:rPr>
        <w:t>对通用条款的补充内容及其他关键信息</w:t>
      </w:r>
      <w:bookmarkEnd w:id="25"/>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26" w:name="_Toc100052364"/>
      <w:bookmarkStart w:id="27" w:name="_Toc60631620"/>
      <w:bookmarkStart w:id="28" w:name="_Toc101074876"/>
      <w:bookmarkStart w:id="29" w:name="_Toc73521547"/>
      <w:bookmarkStart w:id="30" w:name="_Toc73517639"/>
      <w:bookmarkStart w:id="31" w:name="_Toc60560625"/>
      <w:bookmarkStart w:id="32" w:name="_Toc73521635"/>
      <w:bookmarkStart w:id="33" w:name="_Toc73518117"/>
      <w:r>
        <w:rPr>
          <w:rFonts w:ascii="宋体" w:eastAsia="宋体" w:hAnsi="宋体" w:hint="eastAsia"/>
          <w:b/>
          <w:bCs/>
          <w:lang w:eastAsia="zh-CN"/>
        </w:rPr>
        <w:t>一、对通用条款的补充内容</w:t>
      </w:r>
    </w:p>
    <w:bookmarkEnd w:id="26"/>
    <w:bookmarkEnd w:id="27"/>
    <w:bookmarkEnd w:id="28"/>
    <w:bookmarkEnd w:id="29"/>
    <w:bookmarkEnd w:id="30"/>
    <w:bookmarkEnd w:id="31"/>
    <w:bookmarkEnd w:id="32"/>
    <w:bookmarkEnd w:id="33"/>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lang w:eastAsia="zh-CN"/>
              </w:rPr>
            </w:pPr>
            <w:bookmarkStart w:id="34" w:name="_Hlk72218097"/>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大鹏新区医疗健康集团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（深圳交易集团有限公司</w:t>
            </w:r>
            <w:r>
              <w:rPr>
                <w:rFonts w:ascii="宋体" w:eastAsia="宋体" w:hAnsi="宋体" w:cs="宋体" w:hint="eastAsia"/>
                <w:sz w:val="21"/>
                <w:lang w:eastAsia="zh-CN"/>
              </w:rPr>
              <w:t>大鹏分公司</w:t>
            </w:r>
            <w:r>
              <w:rPr>
                <w:rFonts w:ascii="宋体" w:eastAsia="宋体" w:hAnsi="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不晚于投标截止日三日前，投标人有义务在招标期间在政府集中采购机构网站浏览与本项目有关的澄清和修改信息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bookmarkStart w:id="35" w:name="_Hlk71664860"/>
            <w:r>
              <w:rPr>
                <w:rFonts w:ascii="宋体" w:eastAsia="宋体" w:hAnsi="宋体" w:hint="eastAsia"/>
                <w:kern w:val="2"/>
                <w:sz w:val="21"/>
                <w:lang w:eastAsia="zh-CN"/>
              </w:rPr>
              <w:t>样品、现场演示、方案讲解</w:t>
            </w:r>
            <w:bookmarkEnd w:id="35"/>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需要，详见招标文件第三章用户需求书</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bookmarkEnd w:id="34"/>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6" w:name="_Hlk72218117"/>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bookmarkStart w:id="37" w:name="_Hlk72579427"/>
      <w:r>
        <w:rPr>
          <w:rFonts w:eastAsia="宋体" w:hint="eastAsia"/>
          <w:b/>
          <w:bCs/>
          <w:kern w:val="2"/>
          <w:sz w:val="21"/>
          <w:lang w:eastAsia="zh-CN"/>
        </w:rPr>
        <w:t>（一）与“对通用条款的补充内容”章节相关的事项</w:t>
      </w:r>
    </w:p>
    <w:p>
      <w:pPr>
        <w:widowControl w:val="0"/>
        <w:spacing w:line="276" w:lineRule="auto"/>
        <w:jc w:val="left"/>
        <w:rPr>
          <w:rFonts w:ascii="宋体" w:eastAsia="宋体" w:hAnsi="宋体"/>
          <w:b/>
          <w:sz w:val="21"/>
          <w:szCs w:val="20"/>
          <w:lang w:eastAsia="zh-CN"/>
        </w:rPr>
      </w:pPr>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80"/>
        <w:gridCol w:w="564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评标方法</w:t>
            </w:r>
          </w:p>
        </w:tc>
        <w:tc>
          <w:tcPr>
            <w:tcW w:w="5579" w:type="dxa"/>
          </w:tcPr>
          <w:p>
            <w:pPr>
              <w:jc w:val="center"/>
              <w:rPr>
                <w:kern w:val="2"/>
                <w:sz w:val="21"/>
                <w:lang w:eastAsia="zh-CN"/>
              </w:rPr>
            </w:pP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候选中标供应商家数</w:t>
            </w:r>
          </w:p>
        </w:tc>
        <w:tc>
          <w:tcPr>
            <w:tcW w:w="5579" w:type="dxa"/>
          </w:tcPr>
          <w:p>
            <w:pPr>
              <w:jc w:val="center"/>
              <w:rPr>
                <w:rFonts w:hint="eastAsia"/>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中标供应商家数</w:t>
            </w:r>
          </w:p>
        </w:tc>
        <w:tc>
          <w:tcPr>
            <w:tcW w:w="5579" w:type="dxa"/>
          </w:tcPr>
          <w:p>
            <w:pPr>
              <w:jc w:val="center"/>
              <w:rPr>
                <w:kern w:val="2"/>
                <w:sz w:val="21"/>
                <w:lang w:eastAsia="zh-CN"/>
              </w:rPr>
            </w:pPr>
            <w:r>
              <w:rPr>
                <w:rFonts w:hint="eastAsia"/>
                <w:kern w:val="2"/>
                <w:sz w:val="21"/>
                <w:lang w:eastAsia="zh-CN"/>
              </w:rPr>
              <w:t>1</w:t>
            </w:r>
          </w:p>
        </w:tc>
      </w:tr>
    </w:tbl>
    <w:p>
      <w:pPr>
        <w:widowControl w:val="0"/>
        <w:ind w:firstLine="420" w:firstLineChars="200"/>
        <w:jc w:val="both"/>
        <w:rPr>
          <w:rFonts w:eastAsia="宋体" w:hint="eastAsia"/>
          <w:b/>
          <w:kern w:val="2"/>
          <w:sz w:val="21"/>
          <w:lang w:eastAsia="zh-CN"/>
        </w:rPr>
      </w:pPr>
    </w:p>
    <w:p>
      <w:pPr>
        <w:widowControl w:val="0"/>
        <w:ind w:firstLine="420" w:firstLineChars="200"/>
        <w:jc w:val="both"/>
        <w:rPr>
          <w:rFonts w:eastAsia="宋体" w:hint="eastAsia"/>
          <w:b/>
          <w:kern w:val="2"/>
          <w:sz w:val="21"/>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bookmarkEnd w:id="37"/>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w:t>
      </w:r>
      <w:r>
        <w:rPr>
          <w:rFonts w:eastAsia="宋体" w:hint="eastAsia"/>
          <w:b/>
          <w:bCs/>
          <w:kern w:val="2"/>
          <w:sz w:val="21"/>
          <w:lang w:eastAsia="zh-CN"/>
        </w:rPr>
        <w:t>关于享受</w:t>
      </w:r>
      <w:r>
        <w:rPr>
          <w:rFonts w:eastAsia="宋体" w:hint="eastAsia"/>
          <w:b/>
          <w:bCs/>
          <w:kern w:val="2"/>
          <w:sz w:val="21"/>
          <w:lang w:eastAsia="zh-CN"/>
        </w:rPr>
        <w:t>优惠政策的主体</w:t>
      </w:r>
      <w:r>
        <w:rPr>
          <w:rFonts w:eastAsia="宋体" w:hint="eastAsia"/>
          <w:b/>
          <w:bCs/>
          <w:kern w:val="2"/>
          <w:sz w:val="21"/>
          <w:lang w:eastAsia="zh-CN"/>
        </w:rPr>
        <w:t>、</w:t>
      </w:r>
      <w:r>
        <w:rPr>
          <w:rFonts w:eastAsia="宋体" w:hint="eastAsia"/>
          <w:b/>
          <w:bCs/>
          <w:kern w:val="2"/>
          <w:sz w:val="21"/>
          <w:lang w:eastAsia="zh-CN"/>
        </w:rPr>
        <w:t>价格扣除比例</w:t>
      </w:r>
      <w:r>
        <w:rPr>
          <w:rFonts w:eastAsia="宋体" w:hint="eastAsia"/>
          <w:b/>
          <w:bCs/>
          <w:kern w:val="2"/>
          <w:sz w:val="21"/>
          <w:lang w:eastAsia="zh-CN"/>
        </w:rPr>
        <w:t>及采购标的所属行业的说明</w:t>
      </w:r>
    </w:p>
    <w:p>
      <w:pPr>
        <w:widowControl w:val="0"/>
        <w:ind w:firstLine="420" w:firstLineChars="200"/>
        <w:jc w:val="both"/>
        <w:rPr>
          <w:rFonts w:eastAsia="宋体"/>
          <w:kern w:val="2"/>
          <w:sz w:val="21"/>
          <w:lang w:eastAsia="zh-CN"/>
        </w:rPr>
      </w:pPr>
      <w:r>
        <w:rPr>
          <w:rFonts w:eastAsia="宋体" w:hint="eastAsia"/>
          <w:kern w:val="2"/>
          <w:sz w:val="21"/>
          <w:lang w:eastAsia="zh-CN"/>
        </w:rPr>
        <w:t>（1）</w:t>
      </w:r>
      <w:r>
        <w:rPr>
          <w:rFonts w:eastAsia="宋体" w:hint="eastAsia"/>
          <w:kern w:val="2"/>
          <w:sz w:val="21"/>
          <w:lang w:eastAsia="zh-CN"/>
        </w:rPr>
        <w:t>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w:t>
      </w:r>
      <w:r>
        <w:rPr>
          <w:rFonts w:eastAsia="宋体" w:hint="eastAsia"/>
          <w:kern w:val="2"/>
          <w:sz w:val="21"/>
          <w:lang w:eastAsia="zh-CN"/>
        </w:rPr>
        <w:t>非</w:t>
      </w:r>
      <w:r>
        <w:rPr>
          <w:rFonts w:eastAsia="宋体" w:hint="eastAsia"/>
          <w:kern w:val="2"/>
          <w:sz w:val="21"/>
          <w:lang w:eastAsia="zh-CN"/>
        </w:rPr>
        <w:t>专门面向中小企业采购的项目，</w:t>
      </w:r>
      <w:r>
        <w:rPr>
          <w:rFonts w:eastAsia="宋体" w:hint="eastAsia"/>
          <w:kern w:val="2"/>
          <w:sz w:val="21"/>
          <w:lang w:eastAsia="zh-CN"/>
        </w:rPr>
        <w:t>应</w:t>
      </w:r>
      <w:r>
        <w:rPr>
          <w:rFonts w:eastAsia="宋体" w:hint="eastAsia"/>
          <w:kern w:val="2"/>
          <w:sz w:val="21"/>
          <w:lang w:eastAsia="zh-CN"/>
        </w:rPr>
        <w:t>执行价格扣除比例</w:t>
      </w:r>
      <w:r>
        <w:rPr>
          <w:rFonts w:eastAsia="宋体" w:hint="eastAsia"/>
          <w:kern w:val="2"/>
          <w:sz w:val="21"/>
          <w:lang w:eastAsia="zh-CN"/>
        </w:rPr>
        <w:t>：</w:t>
      </w:r>
      <w:r>
        <w:rPr>
          <w:rFonts w:eastAsia="宋体" w:hint="eastAsia"/>
          <w:kern w:val="2"/>
          <w:sz w:val="21"/>
          <w:lang w:eastAsia="zh-CN"/>
        </w:rPr>
        <w:t>投标人提供的货物（以招标文件用户需求书“货物清单明细”的“货物名称”一栏为准）全部均由优惠主体制造，则对其投标总价给予</w:t>
      </w:r>
      <w:r>
        <w:rPr>
          <w:rFonts w:eastAsia="宋体" w:hint="eastAsia"/>
          <w:color w:val="FF0000"/>
          <w:kern w:val="2"/>
          <w:sz w:val="21"/>
          <w:u w:val="single"/>
          <w:lang w:eastAsia="zh-CN"/>
        </w:rPr>
        <w:t>10</w:t>
      </w:r>
      <w:r>
        <w:rPr>
          <w:rFonts w:eastAsia="宋体" w:hint="eastAsia"/>
          <w:color w:val="FF0000"/>
          <w:kern w:val="2"/>
          <w:sz w:val="21"/>
          <w:lang w:eastAsia="zh-CN"/>
        </w:rPr>
        <w:t xml:space="preserve"> </w:t>
      </w:r>
      <w:r>
        <w:rPr>
          <w:rFonts w:eastAsia="宋体"/>
          <w:color w:val="FF0000"/>
          <w:kern w:val="2"/>
          <w:sz w:val="21"/>
          <w:lang w:eastAsia="zh-CN"/>
        </w:rPr>
        <w:t>%</w:t>
      </w:r>
      <w:r>
        <w:rPr>
          <w:rFonts w:eastAsia="宋体" w:hint="eastAsia"/>
          <w:kern w:val="2"/>
          <w:sz w:val="21"/>
          <w:lang w:eastAsia="zh-CN"/>
        </w:rPr>
        <w:t>的扣除，用扣除后的价格参与评审。满足多项优惠政策的</w:t>
      </w:r>
      <w:r>
        <w:rPr>
          <w:rFonts w:eastAsia="宋体" w:hint="eastAsia"/>
          <w:kern w:val="2"/>
          <w:sz w:val="21"/>
          <w:lang w:eastAsia="zh-CN"/>
        </w:rPr>
        <w:t>供应商</w:t>
      </w:r>
      <w:r>
        <w:rPr>
          <w:rFonts w:eastAsia="宋体" w:hint="eastAsia"/>
          <w:kern w:val="2"/>
          <w:sz w:val="21"/>
          <w:lang w:eastAsia="zh-CN"/>
        </w:rPr>
        <w:t>，不重复享受多项价格扣除政策。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w:t>
      </w:r>
      <w:r>
        <w:rPr>
          <w:rFonts w:eastAsia="宋体" w:hint="eastAsia"/>
          <w:kern w:val="2"/>
          <w:sz w:val="21"/>
          <w:lang w:eastAsia="zh-CN"/>
        </w:rPr>
        <w:t>享受价格扣除</w:t>
      </w:r>
      <w:r>
        <w:rPr>
          <w:rFonts w:eastAsia="宋体" w:hint="eastAsia"/>
          <w:kern w:val="2"/>
          <w:sz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ascii="宋体" w:eastAsia="宋体" w:hAnsi="宋体" w:cs="宋体" w:hint="eastAsia"/>
          <w:kern w:val="2"/>
          <w:sz w:val="21"/>
          <w:szCs w:val="21"/>
          <w:lang w:eastAsia="zh-CN"/>
        </w:rPr>
        <w:t>、自行采购</w:t>
      </w:r>
      <w:r>
        <w:rPr>
          <w:rFonts w:eastAsia="宋体" w:hint="eastAsia"/>
          <w:kern w:val="2"/>
          <w:sz w:val="21"/>
          <w:lang w:eastAsia="zh-CN"/>
        </w:rPr>
        <w:t>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8" w:name="_Hlk71970739"/>
      <w:r>
        <w:rPr>
          <w:rFonts w:ascii="宋体" w:eastAsia="宋体" w:hAnsi="宋体" w:cs="宋体" w:hint="eastAsia"/>
          <w:kern w:val="2"/>
          <w:sz w:val="21"/>
          <w:szCs w:val="21"/>
          <w:lang w:eastAsia="zh-CN"/>
        </w:rPr>
        <w:t>中小企业参加政府采购</w:t>
      </w:r>
      <w:r>
        <w:rPr>
          <w:rFonts w:ascii="宋体" w:eastAsia="宋体" w:hAnsi="宋体" w:cs="宋体" w:hint="eastAsia"/>
          <w:kern w:val="2"/>
          <w:sz w:val="21"/>
          <w:szCs w:val="21"/>
          <w:lang w:eastAsia="zh-CN"/>
        </w:rPr>
        <w:t>、自行采购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以招标文件第一册第三章用户需求书“货物</w:t>
      </w:r>
      <w:r>
        <w:rPr>
          <w:rFonts w:eastAsia="宋体" w:hint="eastAsia"/>
          <w:b/>
          <w:bCs/>
          <w:color w:val="FF0000"/>
          <w:kern w:val="2"/>
          <w:sz w:val="21"/>
          <w:lang w:eastAsia="zh-CN"/>
        </w:rPr>
        <w:t>清单</w:t>
      </w:r>
      <w:r>
        <w:rPr>
          <w:rFonts w:eastAsia="宋体" w:hint="eastAsia"/>
          <w:b/>
          <w:bCs/>
          <w:color w:val="FF0000"/>
          <w:kern w:val="2"/>
          <w:sz w:val="21"/>
          <w:lang w:eastAsia="zh-CN"/>
        </w:rPr>
        <w:t>明细”的“标的所属行业”一栏为准</w:t>
      </w:r>
      <w:r>
        <w:rPr>
          <w:rFonts w:ascii="宋体" w:eastAsia="宋体" w:hAnsi="宋体" w:cs="宋体" w:hint="eastAsia"/>
          <w:b/>
          <w:bCs/>
          <w:color w:val="FF0000"/>
          <w:kern w:val="2"/>
          <w:sz w:val="21"/>
          <w:szCs w:val="21"/>
          <w:lang w:eastAsia="zh-CN"/>
        </w:rPr>
        <w:t>。</w:t>
      </w:r>
      <w:bookmarkEnd w:id="38"/>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eastAsia="宋体" w:hint="eastAsia"/>
          <w:kern w:val="2"/>
          <w:sz w:val="21"/>
          <w:lang w:eastAsia="zh-CN"/>
        </w:rPr>
        <w:t>位声明函》；监狱企业作为优惠主体的认定资料为省级以上监狱管理局、戒毒管理局出具的监狱企业证明文件。声明函样式见本招标文件第一册专用条款第</w:t>
      </w:r>
      <w:r>
        <w:rPr>
          <w:rFonts w:eastAsia="宋体" w:hint="eastAsia"/>
          <w:kern w:val="2"/>
          <w:sz w:val="21"/>
          <w:lang w:eastAsia="zh-CN"/>
        </w:rPr>
        <w:t>四</w:t>
      </w:r>
      <w:r>
        <w:rPr>
          <w:rFonts w:eastAsia="宋体" w:hint="eastAsia"/>
          <w:kern w:val="2"/>
          <w:sz w:val="21"/>
          <w:lang w:eastAsia="zh-CN"/>
        </w:rPr>
        <w:t>章“投标文件组成要求及格式”中“</w:t>
      </w:r>
      <w:r>
        <w:rPr>
          <w:rFonts w:eastAsia="宋体" w:hint="eastAsia"/>
          <w:kern w:val="2"/>
          <w:sz w:val="21"/>
          <w:lang w:eastAsia="zh-CN"/>
        </w:rPr>
        <w:t>三、</w:t>
      </w:r>
      <w:r>
        <w:rPr>
          <w:rFonts w:eastAsia="宋体" w:hint="eastAsia"/>
          <w:kern w:val="2"/>
          <w:sz w:val="21"/>
          <w:lang w:eastAsia="zh-CN"/>
        </w:rPr>
        <w:t>投标人情况及资格证明文件”章节提供的格式）。</w:t>
      </w:r>
    </w:p>
    <w:p>
      <w:pPr>
        <w:widowControl w:val="0"/>
        <w:ind w:firstLine="420" w:firstLineChars="200"/>
        <w:jc w:val="both"/>
        <w:rPr>
          <w:rFonts w:eastAsia="宋体"/>
          <w:color w:val="FF0000"/>
          <w:kern w:val="2"/>
          <w:sz w:val="21"/>
          <w:lang w:eastAsia="zh-CN"/>
        </w:rPr>
      </w:pPr>
      <w:r>
        <w:rPr>
          <w:rFonts w:eastAsia="宋体" w:hint="eastAsia"/>
          <w:kern w:val="2"/>
          <w:sz w:val="21"/>
          <w:lang w:eastAsia="zh-CN"/>
        </w:rPr>
        <w:t>（</w:t>
      </w:r>
      <w:r>
        <w:rPr>
          <w:rFonts w:eastAsia="宋体" w:hint="eastAsia"/>
          <w:kern w:val="2"/>
          <w:sz w:val="21"/>
          <w:lang w:eastAsia="zh-CN"/>
        </w:rPr>
        <w:t>5</w:t>
      </w:r>
      <w:r>
        <w:rPr>
          <w:rFonts w:eastAsia="宋体" w:hint="eastAsia"/>
          <w:kern w:val="2"/>
          <w:sz w:val="21"/>
          <w:lang w:eastAsia="zh-CN"/>
        </w:rPr>
        <w:t>）享受价格扣除获得采购合同的，小微企业不得将合同分包给大中型企业。</w:t>
      </w:r>
    </w:p>
    <w:p>
      <w:pPr>
        <w:widowControl w:val="0"/>
        <w:ind w:firstLine="420" w:firstLineChars="200"/>
        <w:jc w:val="both"/>
        <w:rPr>
          <w:rFonts w:eastAsia="宋体" w:hint="eastAsia"/>
          <w:b/>
          <w:bCs/>
          <w:kern w:val="2"/>
          <w:sz w:val="21"/>
          <w:lang w:eastAsia="zh-CN"/>
        </w:rPr>
      </w:pPr>
    </w:p>
    <w:p>
      <w:pPr>
        <w:widowControl w:val="0"/>
        <w:ind w:firstLine="420" w:firstLineChars="200"/>
        <w:jc w:val="both"/>
        <w:rPr>
          <w:rFonts w:eastAsia="宋体" w:hint="eastAsia"/>
          <w:b/>
          <w:bCs/>
          <w:kern w:val="2"/>
          <w:sz w:val="21"/>
          <w:lang w:eastAsia="zh-CN"/>
        </w:rPr>
      </w:pPr>
      <w:r>
        <w:rPr>
          <w:rFonts w:eastAsia="宋体" w:hint="eastAsia"/>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供应商在领取《中标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通知书》之前须向深圳公共资源交易中心（深圳交易集团有限公司</w:t>
      </w:r>
      <w:r>
        <w:rPr>
          <w:rFonts w:eastAsia="宋体" w:hint="eastAsia"/>
          <w:kern w:val="2"/>
          <w:sz w:val="21"/>
          <w:lang w:eastAsia="zh-CN"/>
        </w:rPr>
        <w:t>大鹏分公司</w:t>
      </w:r>
      <w:r>
        <w:rPr>
          <w:rFonts w:eastAsia="宋体" w:hint="eastAsia"/>
          <w:kern w:val="2"/>
          <w:sz w:val="21"/>
          <w:lang w:eastAsia="zh-CN"/>
        </w:rPr>
        <w:t>）交纳代理服务费。若因中标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供应商交纳代理服务费所产生的时间影响到合同签订的，由中标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供应商自行承担责任。代理服务费标准参照</w:t>
      </w:r>
      <w:r>
        <w:rPr>
          <w:rFonts w:eastAsia="宋体" w:hint="eastAsia"/>
          <w:kern w:val="2"/>
          <w:sz w:val="21"/>
          <w:lang w:eastAsia="zh-CN"/>
        </w:rPr>
        <w:t>下列</w:t>
      </w:r>
      <w:r>
        <w:rPr>
          <w:rFonts w:eastAsia="宋体" w:hint="eastAsia"/>
          <w:kern w:val="2"/>
          <w:sz w:val="21"/>
          <w:lang w:eastAsia="zh-CN"/>
        </w:rPr>
        <w:t>标准收取。</w:t>
      </w:r>
      <w:r>
        <w:rPr>
          <w:rFonts w:eastAsia="宋体" w:hint="eastAsia"/>
          <w:b/>
          <w:color w:val="FF0000"/>
          <w:kern w:val="2"/>
          <w:sz w:val="21"/>
          <w:lang w:eastAsia="zh-CN"/>
        </w:rPr>
        <w:t>本项目类型为货物采购：</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）代理服务费以《中标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通知书》确定的</w:t>
      </w:r>
      <w:r>
        <w:rPr>
          <w:rFonts w:eastAsia="宋体" w:hint="eastAsia"/>
          <w:kern w:val="2"/>
          <w:sz w:val="21"/>
          <w:lang w:eastAsia="zh-CN"/>
        </w:rPr>
        <w:t>中标（</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 xml:space="preserve">备注：1.每宗交易代理服务费不低于 </w:t>
      </w:r>
      <w:r>
        <w:rPr>
          <w:rFonts w:eastAsia="宋体" w:hint="eastAsia"/>
          <w:kern w:val="2"/>
          <w:sz w:val="21"/>
          <w:lang w:eastAsia="zh-CN"/>
        </w:rPr>
        <w:t>5</w:t>
      </w:r>
      <w:r>
        <w:rPr>
          <w:rFonts w:eastAsia="宋体" w:hint="eastAsia"/>
          <w:kern w:val="2"/>
          <w:sz w:val="21"/>
          <w:lang w:eastAsia="zh-CN"/>
        </w:rPr>
        <w:t>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价为中标（成交）金额；对于报单价、折扣或费率的采购类项目，中标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b/>
          <w:kern w:val="2"/>
          <w:sz w:val="21"/>
          <w:lang w:eastAsia="zh-CN"/>
        </w:rPr>
      </w:pPr>
      <w:r>
        <w:rPr>
          <w:rFonts w:eastAsia="宋体" w:hint="eastAsia"/>
          <w:kern w:val="2"/>
          <w:sz w:val="21"/>
          <w:lang w:eastAsia="zh-CN"/>
        </w:rPr>
        <w:t>（</w:t>
      </w:r>
      <w:r>
        <w:rPr>
          <w:rFonts w:eastAsia="宋体" w:hint="eastAsia"/>
          <w:kern w:val="2"/>
          <w:sz w:val="21"/>
          <w:lang w:eastAsia="zh-CN"/>
        </w:rPr>
        <w:t>3</w:t>
      </w:r>
      <w:r>
        <w:rPr>
          <w:rFonts w:eastAsia="宋体" w:hint="eastAsia"/>
          <w:kern w:val="2"/>
          <w:sz w:val="21"/>
          <w:lang w:eastAsia="zh-CN"/>
        </w:rPr>
        <w:t>）中标（成交）供应商中标（成交）后，必须按规定采用银行对公转账方式向深圳交易集团有限公司直接交纳代理服务费，交纳信息及要求按照缴款</w:t>
      </w:r>
      <w:r>
        <w:rPr>
          <w:rFonts w:eastAsia="宋体" w:hint="eastAsia"/>
          <w:kern w:val="2"/>
          <w:sz w:val="21"/>
          <w:lang w:eastAsia="zh-CN"/>
        </w:rPr>
        <w:t>（</w:t>
      </w:r>
      <w:r>
        <w:rPr>
          <w:rFonts w:eastAsia="宋体" w:hint="eastAsia"/>
          <w:kern w:val="2"/>
          <w:sz w:val="21"/>
          <w:lang w:eastAsia="zh-CN"/>
        </w:rPr>
        <w:t>付款</w:t>
      </w:r>
      <w:r>
        <w:rPr>
          <w:rFonts w:eastAsia="宋体" w:hint="eastAsia"/>
          <w:kern w:val="2"/>
          <w:sz w:val="21"/>
          <w:lang w:eastAsia="zh-CN"/>
        </w:rPr>
        <w:t>）</w:t>
      </w:r>
      <w:r>
        <w:rPr>
          <w:rFonts w:eastAsia="宋体" w:hint="eastAsia"/>
          <w:kern w:val="2"/>
          <w:sz w:val="21"/>
          <w:lang w:eastAsia="zh-CN"/>
        </w:rPr>
        <w:t>通知书执行。</w:t>
      </w:r>
    </w:p>
    <w:p>
      <w:pPr>
        <w:widowControl w:val="0"/>
        <w:spacing w:line="360" w:lineRule="auto"/>
        <w:jc w:val="both"/>
        <w:rPr>
          <w:rFonts w:eastAsia="宋体"/>
          <w:b/>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36"/>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2"/>
        <w:gridCol w:w="4739"/>
        <w:gridCol w:w="306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709"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465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3015"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709"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4657" w:type="dxa"/>
            <w:vAlign w:val="center"/>
          </w:tcPr>
          <w:p>
            <w:pPr>
              <w:widowControl w:val="0"/>
              <w:jc w:val="center"/>
              <w:rPr>
                <w:rFonts w:eastAsia="宋体"/>
                <w:b/>
                <w:bCs/>
                <w:color w:val="FF0000"/>
                <w:kern w:val="2"/>
                <w:sz w:val="21"/>
                <w:szCs w:val="21"/>
                <w:lang w:eastAsia="zh-CN"/>
              </w:rPr>
            </w:pPr>
            <w:r>
              <w:rPr>
                <w:rFonts w:eastAsia="宋体"/>
                <w:b/>
                <w:bCs/>
                <w:color w:val="FF0000"/>
                <w:kern w:val="2"/>
                <w:sz w:val="21"/>
                <w:szCs w:val="21"/>
                <w:lang w:eastAsia="zh-CN"/>
              </w:rPr>
              <w:t>眼科基本设备采购项目</w:t>
            </w:r>
          </w:p>
        </w:tc>
        <w:tc>
          <w:tcPr>
            <w:tcW w:w="3015"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444800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9" w:name="_Hlk72258617"/>
      <w:r>
        <w:rPr>
          <w:rFonts w:ascii="宋体" w:eastAsia="宋体" w:hAnsi="宋体" w:hint="eastAsia"/>
          <w:b/>
          <w:bCs/>
          <w:lang w:eastAsia="zh-CN"/>
        </w:rPr>
        <w:t>二、</w:t>
      </w:r>
      <w:bookmarkStart w:id="40" w:name="_Hlk72073432"/>
      <w:r>
        <w:rPr>
          <w:rFonts w:ascii="宋体" w:eastAsia="宋体" w:hAnsi="宋体" w:hint="eastAsia"/>
          <w:b/>
          <w:bCs/>
          <w:lang w:eastAsia="zh-CN"/>
        </w:rPr>
        <w:t>货物</w:t>
      </w:r>
      <w:r>
        <w:rPr>
          <w:rFonts w:ascii="宋体" w:eastAsia="宋体" w:hAnsi="宋体" w:hint="eastAsia"/>
          <w:b/>
          <w:bCs/>
          <w:lang w:eastAsia="zh-CN"/>
        </w:rPr>
        <w:t>清单</w:t>
      </w:r>
      <w:r>
        <w:rPr>
          <w:rFonts w:ascii="宋体" w:eastAsia="宋体" w:hAnsi="宋体" w:hint="eastAsia"/>
          <w:b/>
          <w:bCs/>
          <w:lang w:eastAsia="zh-CN"/>
        </w:rPr>
        <w:t>明细</w:t>
      </w:r>
      <w:bookmarkEnd w:id="40"/>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94"/>
        <w:gridCol w:w="1799"/>
        <w:gridCol w:w="718"/>
        <w:gridCol w:w="846"/>
        <w:gridCol w:w="1071"/>
        <w:gridCol w:w="1071"/>
        <w:gridCol w:w="1208"/>
        <w:gridCol w:w="13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9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序号</w:t>
            </w:r>
          </w:p>
        </w:tc>
        <w:tc>
          <w:tcPr>
            <w:tcW w:w="105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货物名称（标的名称）</w:t>
            </w:r>
          </w:p>
        </w:tc>
        <w:tc>
          <w:tcPr>
            <w:tcW w:w="421"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数量</w:t>
            </w:r>
          </w:p>
        </w:tc>
        <w:tc>
          <w:tcPr>
            <w:tcW w:w="496"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单位</w:t>
            </w:r>
          </w:p>
        </w:tc>
        <w:tc>
          <w:tcPr>
            <w:tcW w:w="627" w:type="pct"/>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单价最高限价（元）</w:t>
            </w:r>
          </w:p>
        </w:tc>
        <w:tc>
          <w:tcPr>
            <w:tcW w:w="627"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是否接受进口</w:t>
            </w:r>
          </w:p>
        </w:tc>
        <w:tc>
          <w:tcPr>
            <w:tcW w:w="707"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是否专门面向中小企业</w:t>
            </w:r>
          </w:p>
        </w:tc>
        <w:tc>
          <w:tcPr>
            <w:tcW w:w="77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hRule="auto" w:val="0"/>
          <w:jc w:val="center"/>
        </w:trPr>
        <w:tc>
          <w:tcPr>
            <w:tcW w:w="29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105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非接触眼压计</w:t>
            </w:r>
          </w:p>
        </w:tc>
        <w:tc>
          <w:tcPr>
            <w:tcW w:w="421"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496"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套</w:t>
            </w:r>
          </w:p>
        </w:tc>
        <w:tc>
          <w:tcPr>
            <w:tcW w:w="627" w:type="pct"/>
            <w:vAlign w:val="center"/>
          </w:tcPr>
          <w:p>
            <w:pPr>
              <w:keepNext w:val="0"/>
              <w:keepLines w:val="0"/>
              <w:widowControl/>
              <w:suppressLineNumbers w:val="0"/>
              <w:jc w:val="center"/>
              <w:textAlignment w:val="auto"/>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96600</w:t>
            </w:r>
          </w:p>
        </w:tc>
        <w:tc>
          <w:tcPr>
            <w:tcW w:w="627"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拒绝进口</w:t>
            </w:r>
          </w:p>
        </w:tc>
        <w:tc>
          <w:tcPr>
            <w:tcW w:w="707"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否</w:t>
            </w:r>
          </w:p>
        </w:tc>
        <w:tc>
          <w:tcPr>
            <w:tcW w:w="77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hRule="auto" w:val="0"/>
          <w:jc w:val="center"/>
        </w:trPr>
        <w:tc>
          <w:tcPr>
            <w:tcW w:w="29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w:t>
            </w:r>
          </w:p>
        </w:tc>
        <w:tc>
          <w:tcPr>
            <w:tcW w:w="105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自动电脑验光仪</w:t>
            </w:r>
          </w:p>
        </w:tc>
        <w:tc>
          <w:tcPr>
            <w:tcW w:w="421" w:type="pct"/>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496"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套</w:t>
            </w:r>
          </w:p>
        </w:tc>
        <w:tc>
          <w:tcPr>
            <w:tcW w:w="627" w:type="pct"/>
            <w:vAlign w:val="center"/>
          </w:tcPr>
          <w:p>
            <w:pPr>
              <w:keepNext w:val="0"/>
              <w:keepLines w:val="0"/>
              <w:widowControl/>
              <w:suppressLineNumbers w:val="0"/>
              <w:jc w:val="center"/>
              <w:textAlignment w:val="auto"/>
              <w:rPr>
                <w:rFonts w:ascii="宋体" w:eastAsia="宋体" w:hAnsi="宋体" w:cs="宋体"/>
                <w:bCs/>
                <w:kern w:val="2"/>
                <w:sz w:val="21"/>
                <w:szCs w:val="21"/>
                <w:lang w:eastAsia="zh-CN" w:bidi="ar"/>
              </w:rPr>
            </w:pPr>
            <w:r>
              <w:rPr>
                <w:rFonts w:ascii="宋体" w:eastAsia="宋体" w:hAnsi="宋体" w:cs="宋体" w:hint="eastAsia"/>
                <w:bCs/>
                <w:kern w:val="2"/>
                <w:sz w:val="21"/>
                <w:szCs w:val="21"/>
                <w:lang w:eastAsia="zh-CN" w:bidi="ar"/>
              </w:rPr>
              <w:t>100000</w:t>
            </w:r>
          </w:p>
        </w:tc>
        <w:tc>
          <w:tcPr>
            <w:tcW w:w="1070"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拒绝进口</w:t>
            </w:r>
          </w:p>
        </w:tc>
        <w:tc>
          <w:tcPr>
            <w:tcW w:w="1207"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否</w:t>
            </w:r>
          </w:p>
        </w:tc>
        <w:tc>
          <w:tcPr>
            <w:tcW w:w="132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hRule="auto" w:val="0"/>
          <w:jc w:val="center"/>
        </w:trPr>
        <w:tc>
          <w:tcPr>
            <w:tcW w:w="290"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w:t>
            </w:r>
          </w:p>
        </w:tc>
        <w:tc>
          <w:tcPr>
            <w:tcW w:w="105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裂隙灯</w:t>
            </w:r>
          </w:p>
        </w:tc>
        <w:tc>
          <w:tcPr>
            <w:tcW w:w="421" w:type="pct"/>
            <w:vAlign w:val="center"/>
          </w:tcPr>
          <w:p>
            <w:pPr>
              <w:widowControl w:val="0"/>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w:t>
            </w:r>
          </w:p>
        </w:tc>
        <w:tc>
          <w:tcPr>
            <w:tcW w:w="496"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套</w:t>
            </w:r>
          </w:p>
        </w:tc>
        <w:tc>
          <w:tcPr>
            <w:tcW w:w="627" w:type="pct"/>
            <w:vAlign w:val="center"/>
          </w:tcPr>
          <w:p>
            <w:pPr>
              <w:keepNext w:val="0"/>
              <w:keepLines w:val="0"/>
              <w:widowControl/>
              <w:suppressLineNumbers w:val="0"/>
              <w:jc w:val="center"/>
              <w:textAlignment w:val="auto"/>
              <w:rPr>
                <w:rFonts w:ascii="宋体" w:eastAsia="宋体" w:hAnsi="宋体" w:cs="宋体"/>
                <w:bCs/>
                <w:kern w:val="2"/>
                <w:sz w:val="21"/>
                <w:szCs w:val="21"/>
                <w:lang w:eastAsia="zh-CN" w:bidi="ar"/>
              </w:rPr>
            </w:pPr>
            <w:r>
              <w:rPr>
                <w:rFonts w:ascii="宋体" w:eastAsia="宋体" w:hAnsi="宋体" w:cs="宋体" w:hint="eastAsia"/>
                <w:bCs/>
                <w:kern w:val="2"/>
                <w:sz w:val="21"/>
                <w:szCs w:val="21"/>
                <w:lang w:eastAsia="zh-CN" w:bidi="ar"/>
              </w:rPr>
              <w:t>248200</w:t>
            </w:r>
          </w:p>
        </w:tc>
        <w:tc>
          <w:tcPr>
            <w:tcW w:w="1070"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拒绝进口</w:t>
            </w:r>
          </w:p>
        </w:tc>
        <w:tc>
          <w:tcPr>
            <w:tcW w:w="1207"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否</w:t>
            </w:r>
          </w:p>
        </w:tc>
        <w:tc>
          <w:tcPr>
            <w:tcW w:w="132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工业</w:t>
            </w: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备注：1.</w:t>
      </w:r>
      <w:r>
        <w:rPr>
          <w:rFonts w:ascii="宋体" w:eastAsia="宋体" w:hAnsi="宋体" w:hint="eastAsia"/>
          <w:b/>
          <w:color w:val="FF0000"/>
          <w:kern w:val="2"/>
          <w:sz w:val="21"/>
          <w:szCs w:val="21"/>
          <w:lang w:eastAsia="zh-CN"/>
        </w:rPr>
        <w:t>“是否接受进口”</w:t>
      </w:r>
      <w:r>
        <w:rPr>
          <w:rFonts w:ascii="宋体" w:eastAsia="宋体" w:hAnsi="宋体" w:hint="eastAsia"/>
          <w:b/>
          <w:color w:val="FF0000"/>
          <w:kern w:val="2"/>
          <w:sz w:val="21"/>
          <w:szCs w:val="21"/>
          <w:lang w:eastAsia="zh-CN"/>
        </w:rPr>
        <w:t>栏注明“拒绝进口”的产品不接受投标人选用进口产品参与投标；注明“接受进口”的产品允许投标人选用进口产品参与投标，但不排斥国内产品。</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3、本项目核心产品为：</w:t>
      </w:r>
      <w:r>
        <w:rPr>
          <w:rFonts w:ascii="宋体" w:eastAsia="宋体" w:hAnsi="宋体" w:hint="eastAsia"/>
          <w:b/>
          <w:color w:val="FF0000"/>
          <w:kern w:val="2"/>
          <w:sz w:val="21"/>
          <w:szCs w:val="21"/>
          <w:highlight w:val="yellow"/>
          <w:u w:val="single"/>
          <w:lang w:eastAsia="zh-CN"/>
        </w:rPr>
        <w:t xml:space="preserve"> </w:t>
      </w:r>
      <w:r>
        <w:rPr>
          <w:rFonts w:ascii="宋体" w:eastAsia="宋体" w:hAnsi="宋体" w:hint="eastAsia"/>
          <w:b/>
          <w:color w:val="FF0000"/>
          <w:kern w:val="2"/>
          <w:sz w:val="21"/>
          <w:szCs w:val="21"/>
          <w:highlight w:val="yellow"/>
          <w:u w:val="single"/>
          <w:lang w:eastAsia="zh-CN"/>
        </w:rPr>
        <w:t>裂隙灯</w:t>
      </w:r>
      <w:r>
        <w:rPr>
          <w:rFonts w:ascii="宋体" w:eastAsia="宋体" w:hAnsi="宋体" w:hint="eastAsia"/>
          <w:b/>
          <w:color w:val="FF0000"/>
          <w:kern w:val="2"/>
          <w:sz w:val="21"/>
          <w:szCs w:val="21"/>
          <w:lang w:eastAsia="zh-CN"/>
        </w:rPr>
        <w:t>。</w:t>
      </w:r>
    </w:p>
    <w:bookmarkEnd w:id="39"/>
    <w:p>
      <w:pPr>
        <w:widowControl w:val="0"/>
        <w:jc w:val="both"/>
        <w:rPr>
          <w:rFonts w:ascii="宋体" w:eastAsia="宋体" w:hAnsi="宋体"/>
          <w:b/>
          <w:color w:val="FF0000"/>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bookmarkStart w:id="41" w:name="_Toc128884461"/>
      <w:r>
        <w:rPr>
          <w:rFonts w:ascii="宋体" w:eastAsia="宋体" w:hAnsi="宋体" w:hint="eastAsia"/>
          <w:b/>
          <w:bCs/>
          <w:sz w:val="28"/>
          <w:szCs w:val="28"/>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4"/>
        <w:gridCol w:w="758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728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1</w:t>
            </w:r>
          </w:p>
        </w:tc>
        <w:tc>
          <w:tcPr>
            <w:tcW w:w="7282" w:type="dxa"/>
            <w:vAlign w:val="center"/>
          </w:tcPr>
          <w:p>
            <w:pPr>
              <w:widowControl w:val="0"/>
              <w:adjustRightInd w:val="0"/>
              <w:snapToGrid w:val="0"/>
              <w:spacing w:line="360" w:lineRule="auto"/>
              <w:jc w:val="both"/>
              <w:rPr>
                <w:rFonts w:eastAsia="宋体" w:hAnsi="宋体"/>
                <w:sz w:val="21"/>
                <w:szCs w:val="21"/>
                <w:lang w:eastAsia="zh-CN"/>
              </w:rPr>
            </w:pPr>
            <w:r>
              <w:rPr>
                <w:rFonts w:ascii="宋体" w:eastAsia="宋体" w:hAnsi="宋体" w:hint="eastAsia"/>
                <w:sz w:val="21"/>
                <w:szCs w:val="21"/>
                <w:lang w:eastAsia="zh-CN"/>
              </w:rPr>
              <w:t>具体以采购文件第三章 用户需求书中带“★”的需求项为准。</w:t>
            </w:r>
          </w:p>
        </w:tc>
      </w:tr>
    </w:tbl>
    <w:p>
      <w:pPr>
        <w:widowControl w:val="0"/>
        <w:jc w:val="both"/>
        <w:rPr>
          <w:rFonts w:eastAsia="宋体"/>
          <w:b/>
          <w:kern w:val="2"/>
          <w:sz w:val="21"/>
          <w:lang w:eastAsia="zh-CN"/>
        </w:rPr>
      </w:pPr>
      <w:r>
        <w:rPr>
          <w:rFonts w:eastAsia="宋体" w:hint="eastAsia"/>
          <w:b/>
          <w:kern w:val="2"/>
          <w:sz w:val="21"/>
          <w:lang w:eastAsia="zh-CN"/>
        </w:rPr>
        <w:t>注：上表所列内容为不可负偏离条款</w:t>
      </w:r>
      <w:bookmarkEnd w:id="41"/>
      <w:r>
        <w:rPr>
          <w:rFonts w:eastAsia="宋体" w:hint="eastAsia"/>
          <w:b/>
          <w:kern w:val="2"/>
          <w:sz w:val="21"/>
          <w:lang w:eastAsia="zh-CN"/>
        </w:rPr>
        <w:t>，负偏离将视为未实质性满足招标文件要求作投标无效处理。</w:t>
      </w:r>
    </w:p>
    <w:p>
      <w:pPr>
        <w:widowControl w:val="0"/>
        <w:jc w:val="both"/>
        <w:rPr>
          <w:rFonts w:eastAsia="宋体"/>
          <w:b/>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四、技术要求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lang w:eastAsia="zh-CN"/>
        </w:rPr>
      </w:pPr>
      <w:r>
        <w:rPr>
          <w:rFonts w:eastAsia="宋体" w:hint="eastAsia"/>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eastAsia="宋体" w:hint="eastAsia"/>
          <w:b/>
          <w:kern w:val="2"/>
          <w:sz w:val="21"/>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w:t>
      </w:r>
      <w:r>
        <w:rPr>
          <w:rFonts w:eastAsia="宋体" w:hint="eastAsia"/>
          <w:b/>
          <w:kern w:val="2"/>
          <w:sz w:val="21"/>
          <w:szCs w:val="21"/>
          <w:lang w:eastAsia="zh-CN"/>
        </w:rPr>
        <w:t>负</w:t>
      </w:r>
      <w:r>
        <w:rPr>
          <w:rFonts w:eastAsia="宋体" w:hint="eastAsia"/>
          <w:b/>
          <w:kern w:val="2"/>
          <w:sz w:val="21"/>
          <w:szCs w:val="21"/>
          <w:lang w:eastAsia="zh-CN"/>
        </w:rPr>
        <w:t>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b/>
          <w:kern w:val="2"/>
          <w:sz w:val="21"/>
          <w:szCs w:val="21"/>
          <w:lang w:eastAsia="zh-CN"/>
        </w:rPr>
        <w:t>3</w:t>
      </w:r>
      <w:r>
        <w:rPr>
          <w:rFonts w:eastAsia="宋体" w:hint="eastAsia"/>
          <w:b/>
          <w:kern w:val="2"/>
          <w:sz w:val="21"/>
          <w:szCs w:val="21"/>
          <w:lang w:eastAsia="zh-CN"/>
        </w:rPr>
        <w:t>、</w:t>
      </w:r>
      <w:bookmarkStart w:id="42" w:name="_Hlk72585069"/>
      <w:r>
        <w:rPr>
          <w:rFonts w:eastAsia="宋体" w:hint="eastAsia"/>
          <w:b/>
          <w:kern w:val="2"/>
          <w:sz w:val="21"/>
          <w:szCs w:val="21"/>
          <w:lang w:eastAsia="zh-CN"/>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（1）涉及相关既定值的，例：招标技术参数要求值为“20L”，投标技术参数响应值与“20L”不一致的，均视为负偏离；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（3）涉及相关区间范围值的，</w:t>
      </w:r>
      <w:r>
        <w:rPr>
          <w:rFonts w:eastAsia="宋体" w:hint="eastAsia"/>
          <w:b/>
          <w:kern w:val="2"/>
          <w:sz w:val="21"/>
          <w:szCs w:val="21"/>
          <w:lang w:eastAsia="zh-CN"/>
        </w:rPr>
        <w:t>除特别注明以外，均包含首尾两端本数。</w:t>
      </w:r>
      <w:r>
        <w:rPr>
          <w:rFonts w:eastAsia="宋体" w:hint="eastAsia"/>
          <w:kern w:val="2"/>
          <w:sz w:val="21"/>
          <w:szCs w:val="20"/>
          <w:lang w:eastAsia="zh-CN"/>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rPr>
          <w:rFonts w:eastAsia="宋体"/>
          <w:b/>
          <w:color w:val="FF0000"/>
          <w:kern w:val="2"/>
          <w:sz w:val="21"/>
          <w:szCs w:val="21"/>
          <w:lang w:eastAsia="zh-CN"/>
        </w:rPr>
      </w:pPr>
      <w:r>
        <w:rPr>
          <w:rFonts w:eastAsia="宋体" w:hint="eastAsia"/>
          <w:b/>
          <w:color w:val="FF0000"/>
          <w:kern w:val="2"/>
          <w:sz w:val="21"/>
          <w:szCs w:val="21"/>
          <w:lang w:eastAsia="zh-CN"/>
        </w:rPr>
        <w:t>6.在</w:t>
      </w:r>
      <w:r>
        <w:rPr>
          <w:rFonts w:eastAsia="宋体" w:hint="eastAsia"/>
          <w:b/>
          <w:color w:val="FF0000"/>
          <w:kern w:val="2"/>
          <w:sz w:val="21"/>
          <w:szCs w:val="21"/>
          <w:lang w:eastAsia="zh-CN"/>
        </w:rPr>
        <w:t>招标技术要求中</w:t>
      </w:r>
      <w:r>
        <w:rPr>
          <w:rFonts w:eastAsia="宋体" w:hint="eastAsia"/>
          <w:b/>
          <w:color w:val="FF0000"/>
          <w:kern w:val="2"/>
          <w:sz w:val="21"/>
          <w:szCs w:val="21"/>
          <w:lang w:eastAsia="zh-CN"/>
        </w:rPr>
        <w:t>，</w:t>
      </w:r>
      <w:r>
        <w:rPr>
          <w:rFonts w:eastAsia="宋体" w:hint="eastAsia"/>
          <w:b/>
          <w:color w:val="FF0000"/>
          <w:kern w:val="2"/>
          <w:sz w:val="21"/>
          <w:szCs w:val="21"/>
          <w:lang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eastAsia="宋体" w:hint="eastAsia"/>
          <w:kern w:val="2"/>
          <w:sz w:val="21"/>
          <w:szCs w:val="20"/>
          <w:lang w:eastAsia="zh-CN"/>
        </w:rPr>
      </w:pPr>
    </w:p>
    <w:bookmarkEnd w:id="42"/>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32"/>
        <w:gridCol w:w="1433"/>
        <w:gridCol w:w="606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jc w:val="center"/>
        </w:trPr>
        <w:tc>
          <w:tcPr>
            <w:tcW w:w="1000" w:type="dxa"/>
            <w:vAlign w:val="center"/>
          </w:tcPr>
          <w:p>
            <w:pPr>
              <w:widowControl w:val="0"/>
              <w:jc w:val="center"/>
              <w:rPr>
                <w:rFonts w:ascii="宋体" w:eastAsia="宋体" w:hAnsi="宋体" w:cs="宋体" w:hint="eastAsia"/>
                <w:color w:val="000000"/>
                <w:kern w:val="2"/>
                <w:sz w:val="21"/>
                <w:szCs w:val="21"/>
                <w:lang w:eastAsia="zh-CN"/>
              </w:rPr>
            </w:pPr>
            <w:bookmarkStart w:id="43" w:name="OLE_LINK1"/>
            <w:r>
              <w:rPr>
                <w:rFonts w:ascii="宋体" w:eastAsia="宋体" w:hAnsi="宋体" w:cs="宋体" w:hint="eastAsia"/>
                <w:color w:val="000000"/>
                <w:kern w:val="2"/>
                <w:sz w:val="21"/>
                <w:szCs w:val="21"/>
                <w:lang w:eastAsia="zh-CN"/>
              </w:rPr>
              <w:t>序号</w:t>
            </w:r>
          </w:p>
        </w:tc>
        <w:tc>
          <w:tcPr>
            <w:tcW w:w="1389" w:type="dxa"/>
            <w:vAlign w:val="center"/>
          </w:tcPr>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货物名称</w:t>
            </w:r>
          </w:p>
        </w:tc>
        <w:tc>
          <w:tcPr>
            <w:tcW w:w="5876" w:type="dxa"/>
            <w:vAlign w:val="center"/>
          </w:tcPr>
          <w:p>
            <w:pPr>
              <w:widowControl w:val="0"/>
              <w:jc w:val="center"/>
              <w:rPr>
                <w:rFonts w:ascii="宋体" w:eastAsia="宋体" w:hAnsi="宋体" w:cs="宋体" w:hint="eastAsia"/>
                <w:color w:val="000000"/>
                <w:sz w:val="21"/>
                <w:szCs w:val="21"/>
                <w:lang w:eastAsia="zh-CN" w:bidi="ar"/>
              </w:rPr>
            </w:pPr>
            <w:r>
              <w:rPr>
                <w:rFonts w:ascii="宋体" w:eastAsia="宋体" w:hAnsi="宋体" w:cs="宋体" w:hint="eastAsia"/>
                <w:color w:val="000000"/>
                <w:kern w:val="2"/>
                <w:sz w:val="21"/>
                <w:szCs w:val="21"/>
                <w:lang w:eastAsia="zh-CN"/>
              </w:rPr>
              <w:t>招标技术要求</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13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非接触眼压计</w:t>
            </w: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1．</w:t>
            </w:r>
            <w:r>
              <w:rPr>
                <w:rFonts w:ascii="宋体" w:eastAsia="宋体" w:hAnsi="宋体" w:cs="宋体" w:hint="eastAsia"/>
                <w:color w:val="000000"/>
                <w:kern w:val="2"/>
                <w:sz w:val="21"/>
                <w:szCs w:val="21"/>
                <w:lang w:eastAsia="zh-CN"/>
              </w:rPr>
              <w:t>测量人眼内压</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center"/>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bottom"/>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2．</w:t>
            </w:r>
            <w:r>
              <w:rPr>
                <w:rFonts w:ascii="宋体" w:eastAsia="宋体" w:hAnsi="宋体" w:cs="宋体" w:hint="eastAsia"/>
                <w:color w:val="000000"/>
                <w:kern w:val="2"/>
                <w:sz w:val="21"/>
                <w:szCs w:val="21"/>
                <w:lang w:eastAsia="zh-CN"/>
              </w:rPr>
              <w:t>测量范围：覆盖0-60mmHg，满足临床需求</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center"/>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3．</w:t>
            </w:r>
            <w:r>
              <w:rPr>
                <w:rFonts w:ascii="宋体" w:eastAsia="宋体" w:hAnsi="宋体" w:cs="宋体" w:hint="eastAsia"/>
                <w:color w:val="000000"/>
                <w:kern w:val="2"/>
                <w:sz w:val="21"/>
                <w:szCs w:val="21"/>
                <w:lang w:eastAsia="zh-CN"/>
              </w:rPr>
              <w:t>支持全自动测量</w:t>
            </w:r>
          </w:p>
        </w:tc>
      </w:tr>
      <w:tr>
        <w:tblPrEx>
          <w:tblW w:w="5000" w:type="pct"/>
          <w:jc w:val="center"/>
          <w:tblLayout w:type="fixed"/>
          <w:tblCellMar>
            <w:top w:w="0" w:type="dxa"/>
            <w:left w:w="108" w:type="dxa"/>
            <w:bottom w:w="0" w:type="dxa"/>
            <w:right w:w="108" w:type="dxa"/>
          </w:tblCellMar>
        </w:tblPrEx>
        <w:trPr>
          <w:trHeight w:val="313"/>
          <w:jc w:val="center"/>
        </w:trPr>
        <w:tc>
          <w:tcPr>
            <w:tcW w:w="1000" w:type="dxa"/>
            <w:vMerge/>
            <w:vAlign w:val="top"/>
          </w:tcPr>
          <w:p>
            <w:pPr>
              <w:widowControl w:val="0"/>
              <w:jc w:val="center"/>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4．</w:t>
            </w:r>
            <w:r>
              <w:rPr>
                <w:rFonts w:ascii="宋体" w:eastAsia="宋体" w:hAnsi="宋体" w:cs="宋体" w:hint="eastAsia"/>
                <w:color w:val="000000"/>
                <w:kern w:val="2"/>
                <w:sz w:val="21"/>
                <w:szCs w:val="21"/>
                <w:lang w:eastAsia="zh-CN"/>
              </w:rPr>
              <w:t>≥8.5英寸显示屏</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center"/>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5．</w:t>
            </w:r>
            <w:r>
              <w:rPr>
                <w:rFonts w:ascii="宋体" w:eastAsia="宋体" w:hAnsi="宋体" w:cs="宋体" w:hint="eastAsia"/>
                <w:color w:val="000000"/>
                <w:kern w:val="2"/>
                <w:sz w:val="21"/>
                <w:szCs w:val="21"/>
                <w:lang w:eastAsia="zh-CN"/>
              </w:rPr>
              <w:t>内置热敏打印机</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center"/>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6．</w:t>
            </w:r>
            <w:r>
              <w:rPr>
                <w:rFonts w:ascii="宋体" w:eastAsia="宋体" w:hAnsi="宋体" w:cs="宋体" w:hint="eastAsia"/>
                <w:color w:val="000000"/>
                <w:kern w:val="2"/>
                <w:sz w:val="21"/>
                <w:szCs w:val="21"/>
                <w:lang w:eastAsia="zh-CN"/>
              </w:rPr>
              <w:t>测量量程：0～30mmHg和0～60mmHg可选</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center"/>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7．</w:t>
            </w:r>
            <w:r>
              <w:rPr>
                <w:rFonts w:ascii="宋体" w:eastAsia="宋体" w:hAnsi="宋体" w:cs="宋体" w:hint="eastAsia"/>
                <w:color w:val="000000"/>
                <w:kern w:val="2"/>
                <w:sz w:val="21"/>
                <w:szCs w:val="21"/>
                <w:lang w:eastAsia="zh-CN"/>
              </w:rPr>
              <w:t>可以设置安全制动距离</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both"/>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8．</w:t>
            </w:r>
            <w:r>
              <w:rPr>
                <w:rFonts w:ascii="宋体" w:eastAsia="宋体" w:hAnsi="宋体" w:cs="宋体" w:hint="eastAsia"/>
                <w:color w:val="000000"/>
                <w:kern w:val="2"/>
                <w:sz w:val="21"/>
                <w:szCs w:val="21"/>
                <w:lang w:eastAsia="zh-CN"/>
              </w:rPr>
              <w:t>测试头具备多方向（上下、左右、前后）的位移调节功能</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both"/>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r>
              <w:rPr>
                <w:rFonts w:ascii="宋体" w:eastAsia="宋体" w:hAnsi="宋体" w:cs="宋体"/>
                <w:color w:val="000000"/>
                <w:kern w:val="2"/>
                <w:sz w:val="21"/>
                <w:szCs w:val="21"/>
                <w:lang w:eastAsia="zh-CN"/>
              </w:rPr>
              <w:t>9．</w:t>
            </w:r>
            <w:r>
              <w:rPr>
                <w:rFonts w:ascii="宋体" w:eastAsia="宋体" w:hAnsi="宋体" w:cs="宋体" w:hint="eastAsia"/>
                <w:color w:val="000000"/>
                <w:kern w:val="2"/>
                <w:sz w:val="21"/>
                <w:szCs w:val="21"/>
                <w:lang w:eastAsia="zh-CN"/>
              </w:rPr>
              <w:t xml:space="preserve">测量偏差±5mmHg   </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both"/>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b/>
                <w:color w:val="FF0000"/>
                <w:kern w:val="2"/>
                <w:sz w:val="21"/>
                <w:szCs w:val="21"/>
                <w:lang w:eastAsia="zh-CN"/>
              </w:rPr>
            </w:pPr>
            <w:r>
              <w:rPr>
                <w:rFonts w:eastAsia="宋体" w:hint="eastAsia"/>
                <w:b/>
                <w:color w:val="FF0000"/>
                <w:kern w:val="2"/>
                <w:sz w:val="21"/>
                <w:szCs w:val="21"/>
                <w:lang w:eastAsia="zh-CN"/>
              </w:rPr>
              <w:t>★</w:t>
            </w:r>
            <w:r>
              <w:rPr>
                <w:rFonts w:ascii="宋体" w:eastAsia="宋体" w:hAnsi="宋体" w:cs="宋体" w:hint="eastAsia"/>
                <w:b/>
                <w:color w:val="FF0000"/>
                <w:kern w:val="2"/>
                <w:sz w:val="21"/>
                <w:szCs w:val="21"/>
                <w:lang w:eastAsia="zh-CN"/>
              </w:rPr>
              <w:t>配置清单：</w:t>
            </w:r>
          </w:p>
          <w:p>
            <w:pPr>
              <w:widowControl w:val="0"/>
              <w:jc w:val="both"/>
              <w:rPr>
                <w:rFonts w:eastAsia="宋体"/>
                <w:b/>
                <w:color w:val="FF0000"/>
                <w:kern w:val="2"/>
                <w:sz w:val="21"/>
                <w:lang w:eastAsia="zh-CN"/>
              </w:rPr>
            </w:pPr>
            <w:r>
              <w:rPr>
                <w:rFonts w:eastAsia="宋体"/>
                <w:b/>
                <w:color w:val="FF0000"/>
                <w:kern w:val="2"/>
                <w:sz w:val="21"/>
                <w:lang w:eastAsia="zh-CN"/>
              </w:rPr>
              <w:t>1．</w:t>
            </w:r>
            <w:r>
              <w:rPr>
                <w:rFonts w:eastAsia="宋体" w:hint="eastAsia"/>
                <w:b/>
                <w:color w:val="FF0000"/>
                <w:kern w:val="2"/>
                <w:sz w:val="21"/>
                <w:lang w:eastAsia="zh-CN"/>
              </w:rPr>
              <w:t>非接触眼压计主机 1台</w:t>
            </w:r>
          </w:p>
          <w:p>
            <w:pPr>
              <w:widowControl w:val="0"/>
              <w:jc w:val="both"/>
              <w:rPr>
                <w:rFonts w:eastAsia="宋体"/>
                <w:b/>
                <w:color w:val="FF0000"/>
                <w:kern w:val="2"/>
                <w:sz w:val="21"/>
                <w:lang w:eastAsia="zh-CN"/>
              </w:rPr>
            </w:pPr>
            <w:r>
              <w:rPr>
                <w:rFonts w:eastAsia="宋体"/>
                <w:b/>
                <w:color w:val="FF0000"/>
                <w:kern w:val="2"/>
                <w:sz w:val="21"/>
                <w:lang w:eastAsia="zh-CN"/>
              </w:rPr>
              <w:t>2．</w:t>
            </w:r>
            <w:r>
              <w:rPr>
                <w:rFonts w:eastAsia="宋体" w:hint="eastAsia"/>
                <w:b/>
                <w:color w:val="FF0000"/>
                <w:kern w:val="2"/>
                <w:sz w:val="21"/>
                <w:lang w:eastAsia="zh-CN"/>
              </w:rPr>
              <w:t>触摸笔1个</w:t>
            </w:r>
          </w:p>
          <w:p>
            <w:pPr>
              <w:widowControl w:val="0"/>
              <w:jc w:val="both"/>
              <w:rPr>
                <w:rFonts w:eastAsia="宋体" w:hint="eastAsia"/>
                <w:b/>
                <w:color w:val="FF0000"/>
                <w:kern w:val="2"/>
                <w:sz w:val="21"/>
                <w:lang w:eastAsia="zh-CN"/>
              </w:rPr>
            </w:pPr>
            <w:r>
              <w:rPr>
                <w:rFonts w:eastAsia="宋体"/>
                <w:b/>
                <w:color w:val="FF0000"/>
                <w:kern w:val="2"/>
                <w:sz w:val="21"/>
                <w:lang w:eastAsia="zh-CN"/>
              </w:rPr>
              <w:t>3．</w:t>
            </w:r>
            <w:r>
              <w:rPr>
                <w:rFonts w:eastAsia="宋体" w:hint="eastAsia"/>
                <w:b/>
                <w:color w:val="FF0000"/>
                <w:kern w:val="2"/>
                <w:sz w:val="21"/>
                <w:lang w:eastAsia="zh-CN"/>
              </w:rPr>
              <w:t>遮光布1个</w:t>
            </w:r>
          </w:p>
          <w:p>
            <w:pPr>
              <w:widowControl w:val="0"/>
              <w:jc w:val="both"/>
              <w:rPr>
                <w:rFonts w:eastAsia="宋体" w:hint="eastAsia"/>
                <w:b/>
                <w:color w:val="FF0000"/>
                <w:kern w:val="2"/>
                <w:sz w:val="21"/>
                <w:lang w:eastAsia="zh-CN"/>
              </w:rPr>
            </w:pPr>
            <w:r>
              <w:rPr>
                <w:rFonts w:eastAsia="宋体"/>
                <w:b/>
                <w:color w:val="FF0000"/>
                <w:kern w:val="2"/>
                <w:sz w:val="21"/>
                <w:lang w:eastAsia="zh-CN"/>
              </w:rPr>
              <w:t>4．</w:t>
            </w:r>
            <w:r>
              <w:rPr>
                <w:rFonts w:eastAsia="宋体" w:hint="eastAsia"/>
                <w:b/>
                <w:color w:val="FF0000"/>
                <w:kern w:val="2"/>
                <w:sz w:val="21"/>
                <w:lang w:eastAsia="zh-CN"/>
              </w:rPr>
              <w:t>仪器罩1个</w:t>
            </w:r>
          </w:p>
          <w:p>
            <w:pPr>
              <w:widowControl w:val="0"/>
              <w:jc w:val="both"/>
              <w:rPr>
                <w:rFonts w:ascii="宋体" w:eastAsia="宋体" w:hAnsi="宋体" w:cs="宋体"/>
                <w:color w:val="000000"/>
                <w:kern w:val="2"/>
                <w:sz w:val="21"/>
                <w:szCs w:val="21"/>
                <w:lang w:eastAsia="zh-CN"/>
              </w:rPr>
            </w:pPr>
            <w:r>
              <w:rPr>
                <w:rFonts w:eastAsia="宋体"/>
                <w:b/>
                <w:color w:val="FF0000"/>
                <w:kern w:val="2"/>
                <w:sz w:val="21"/>
                <w:lang w:eastAsia="zh-CN"/>
              </w:rPr>
              <w:t>5．</w:t>
            </w:r>
            <w:r>
              <w:rPr>
                <w:rFonts w:eastAsia="宋体" w:hint="eastAsia"/>
                <w:b/>
                <w:color w:val="FF0000"/>
                <w:kern w:val="2"/>
                <w:sz w:val="21"/>
                <w:lang w:eastAsia="zh-CN"/>
              </w:rPr>
              <w:t>标准工作台面1台</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13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自动电脑验光仪</w:t>
            </w: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1．</w:t>
            </w:r>
            <w:r>
              <w:rPr>
                <w:rFonts w:ascii="宋体" w:eastAsia="宋体" w:hAnsi="宋体" w:cs="宋体" w:hint="eastAsia"/>
                <w:color w:val="000000"/>
                <w:sz w:val="21"/>
                <w:szCs w:val="21"/>
                <w:lang w:eastAsia="zh-CN" w:bidi="ar"/>
              </w:rPr>
              <w:t>球镜:-30.00D至+25.00D (VD = 12 mm) (0.01 / 0.12 / 0.25 D增量)</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2．</w:t>
            </w:r>
            <w:r>
              <w:rPr>
                <w:rFonts w:ascii="宋体" w:eastAsia="宋体" w:hAnsi="宋体" w:cs="宋体" w:hint="eastAsia"/>
                <w:color w:val="000000"/>
                <w:sz w:val="21"/>
                <w:szCs w:val="21"/>
                <w:lang w:eastAsia="zh-CN" w:bidi="ar"/>
              </w:rPr>
              <w:t>柱镜:</w:t>
            </w:r>
            <w:r>
              <w:rPr>
                <w:rFonts w:ascii="宋体" w:eastAsia="宋体" w:hAnsi="宋体" w:cs="宋体" w:hint="eastAsia"/>
                <w:color w:val="000000"/>
                <w:sz w:val="21"/>
                <w:szCs w:val="21"/>
                <w:lang w:eastAsia="zh-CN" w:bidi="ar"/>
              </w:rPr>
              <w:t>0.00</w:t>
            </w:r>
            <w:r>
              <w:rPr>
                <w:rFonts w:ascii="宋体" w:eastAsia="宋体" w:hAnsi="宋体" w:cs="宋体" w:hint="eastAsia"/>
                <w:color w:val="000000"/>
                <w:sz w:val="21"/>
                <w:szCs w:val="21"/>
                <w:lang w:eastAsia="zh-CN" w:bidi="ar"/>
              </w:rPr>
              <w:t>至±12.00 D (0.01 / 0.12 / 0.25 D增量)</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3．</w:t>
            </w:r>
            <w:r>
              <w:rPr>
                <w:rFonts w:ascii="宋体" w:eastAsia="宋体" w:hAnsi="宋体" w:cs="宋体" w:hint="eastAsia"/>
                <w:color w:val="000000"/>
                <w:sz w:val="21"/>
                <w:szCs w:val="21"/>
                <w:lang w:eastAsia="zh-CN" w:bidi="ar"/>
              </w:rPr>
              <w:t>轴位:0至 180° (1°/ 5°增量）</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4．</w:t>
            </w:r>
            <w:r>
              <w:rPr>
                <w:rFonts w:ascii="宋体" w:eastAsia="宋体" w:hAnsi="宋体" w:cs="宋体" w:hint="eastAsia"/>
                <w:color w:val="000000"/>
                <w:sz w:val="21"/>
                <w:szCs w:val="21"/>
                <w:lang w:eastAsia="zh-CN" w:bidi="ar"/>
              </w:rPr>
              <w:t>角膜曲率半径:5mm~13mm（每步0.01mm）</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5．</w:t>
            </w:r>
            <w:r>
              <w:rPr>
                <w:rFonts w:ascii="宋体" w:eastAsia="宋体" w:hAnsi="宋体" w:cs="宋体" w:hint="eastAsia"/>
                <w:color w:val="000000"/>
                <w:sz w:val="21"/>
                <w:szCs w:val="21"/>
                <w:lang w:eastAsia="zh-CN" w:bidi="ar"/>
              </w:rPr>
              <w:t>屈光力:</w:t>
            </w:r>
            <w:r>
              <w:rPr>
                <w:rFonts w:ascii="宋体" w:eastAsia="宋体" w:hAnsi="宋体" w:cs="宋体" w:hint="eastAsia"/>
                <w:color w:val="000000"/>
                <w:sz w:val="21"/>
                <w:szCs w:val="21"/>
                <w:lang w:eastAsia="zh-CN" w:bidi="ar"/>
              </w:rPr>
              <w:t>35.0</w:t>
            </w:r>
            <w:r>
              <w:rPr>
                <w:rFonts w:ascii="宋体" w:eastAsia="宋体" w:hAnsi="宋体" w:cs="宋体" w:hint="eastAsia"/>
                <w:color w:val="000000"/>
                <w:sz w:val="21"/>
                <w:szCs w:val="21"/>
                <w:lang w:eastAsia="zh-CN" w:bidi="ar"/>
              </w:rPr>
              <w:t>至</w:t>
            </w:r>
            <w:r>
              <w:rPr>
                <w:rFonts w:ascii="宋体" w:eastAsia="宋体" w:hAnsi="宋体" w:cs="宋体" w:hint="eastAsia"/>
                <w:color w:val="000000"/>
                <w:sz w:val="21"/>
                <w:szCs w:val="21"/>
                <w:lang w:eastAsia="zh-CN" w:bidi="ar"/>
              </w:rPr>
              <w:t xml:space="preserve">52.0 </w:t>
            </w:r>
            <w:r>
              <w:rPr>
                <w:rFonts w:ascii="宋体" w:eastAsia="宋体" w:hAnsi="宋体" w:cs="宋体" w:hint="eastAsia"/>
                <w:color w:val="000000"/>
                <w:sz w:val="21"/>
                <w:szCs w:val="21"/>
                <w:lang w:eastAsia="zh-CN" w:bidi="ar"/>
              </w:rPr>
              <w:t xml:space="preserve">D  </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6．</w:t>
            </w:r>
            <w:r>
              <w:rPr>
                <w:rFonts w:ascii="宋体" w:eastAsia="宋体" w:hAnsi="宋体" w:cs="宋体" w:hint="eastAsia"/>
                <w:color w:val="000000"/>
                <w:sz w:val="21"/>
                <w:szCs w:val="21"/>
                <w:lang w:eastAsia="zh-CN" w:bidi="ar"/>
              </w:rPr>
              <w:t>轴位:0至180°</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7．</w:t>
            </w:r>
            <w:r>
              <w:rPr>
                <w:rFonts w:ascii="宋体" w:eastAsia="宋体" w:hAnsi="宋体" w:cs="宋体" w:hint="eastAsia"/>
                <w:color w:val="000000"/>
                <w:sz w:val="21"/>
                <w:szCs w:val="21"/>
                <w:lang w:eastAsia="zh-CN" w:bidi="ar"/>
              </w:rPr>
              <w:t>瞳孔距离测量（PD）</w:t>
            </w:r>
            <w:r>
              <w:rPr>
                <w:rFonts w:ascii="宋体" w:eastAsia="宋体" w:hAnsi="宋体" w:cs="宋体" w:hint="eastAsia"/>
                <w:color w:val="000000"/>
                <w:sz w:val="21"/>
                <w:szCs w:val="21"/>
                <w:lang w:eastAsia="zh-CN" w:bidi="ar"/>
              </w:rPr>
              <w:t>：30-85mm</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8．</w:t>
            </w:r>
            <w:r>
              <w:rPr>
                <w:rFonts w:ascii="宋体" w:eastAsia="宋体" w:hAnsi="宋体" w:cs="宋体" w:hint="eastAsia"/>
                <w:color w:val="000000"/>
                <w:sz w:val="21"/>
                <w:szCs w:val="21"/>
                <w:lang w:eastAsia="zh-CN" w:bidi="ar"/>
              </w:rPr>
              <w:t>具有CAT（白内障）模式</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9．</w:t>
            </w:r>
            <w:r>
              <w:rPr>
                <w:rFonts w:ascii="宋体" w:eastAsia="宋体" w:hAnsi="宋体" w:cs="宋体" w:hint="eastAsia"/>
                <w:color w:val="000000"/>
                <w:sz w:val="21"/>
                <w:szCs w:val="21"/>
                <w:lang w:eastAsia="zh-CN" w:bidi="ar"/>
              </w:rPr>
              <w:t>测量方式:自动/手动测量</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10．</w:t>
            </w:r>
            <w:r>
              <w:rPr>
                <w:rFonts w:ascii="宋体" w:eastAsia="宋体" w:hAnsi="宋体" w:cs="宋体" w:hint="eastAsia"/>
                <w:color w:val="000000"/>
                <w:sz w:val="21"/>
                <w:szCs w:val="21"/>
                <w:lang w:eastAsia="zh-CN" w:bidi="ar"/>
              </w:rPr>
              <w:t>≥6.5英寸液晶显示屏</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r>
              <w:rPr>
                <w:rFonts w:ascii="宋体" w:eastAsia="宋体" w:hAnsi="宋体" w:cs="宋体"/>
                <w:color w:val="000000"/>
                <w:kern w:val="2"/>
                <w:sz w:val="21"/>
                <w:szCs w:val="21"/>
                <w:lang w:eastAsia="zh-CN"/>
              </w:rPr>
              <w:t>11．</w:t>
            </w:r>
            <w:r>
              <w:rPr>
                <w:rFonts w:ascii="宋体" w:eastAsia="宋体" w:hAnsi="宋体" w:cs="宋体" w:hint="eastAsia"/>
                <w:color w:val="000000"/>
                <w:sz w:val="21"/>
                <w:szCs w:val="21"/>
                <w:lang w:eastAsia="zh-CN" w:bidi="ar"/>
              </w:rPr>
              <w:t>可打印数据</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b/>
                <w:color w:val="FF0000"/>
                <w:kern w:val="2"/>
                <w:sz w:val="21"/>
                <w:szCs w:val="21"/>
                <w:lang w:eastAsia="zh-CN"/>
              </w:rPr>
            </w:pPr>
            <w:r>
              <w:rPr>
                <w:rFonts w:eastAsia="宋体" w:hint="eastAsia"/>
                <w:b/>
                <w:color w:val="FF0000"/>
                <w:kern w:val="2"/>
                <w:sz w:val="21"/>
                <w:szCs w:val="21"/>
                <w:lang w:eastAsia="zh-CN"/>
              </w:rPr>
              <w:t>★</w:t>
            </w:r>
            <w:r>
              <w:rPr>
                <w:rFonts w:ascii="宋体" w:eastAsia="宋体" w:hAnsi="宋体" w:cs="宋体" w:hint="eastAsia"/>
                <w:b/>
                <w:color w:val="FF0000"/>
                <w:kern w:val="2"/>
                <w:sz w:val="21"/>
                <w:szCs w:val="21"/>
                <w:lang w:eastAsia="zh-CN"/>
              </w:rPr>
              <w:t>配置清单：</w:t>
            </w:r>
          </w:p>
          <w:p>
            <w:pPr>
              <w:widowControl w:val="0"/>
              <w:jc w:val="both"/>
              <w:rPr>
                <w:rFonts w:eastAsia="宋体"/>
                <w:b/>
                <w:bCs/>
                <w:color w:val="FF0000"/>
                <w:kern w:val="2"/>
                <w:sz w:val="21"/>
                <w:lang w:eastAsia="zh-CN"/>
              </w:rPr>
            </w:pPr>
            <w:r>
              <w:rPr>
                <w:rFonts w:eastAsia="宋体"/>
                <w:b/>
                <w:bCs/>
                <w:color w:val="FF0000"/>
                <w:kern w:val="2"/>
                <w:sz w:val="21"/>
                <w:lang w:eastAsia="zh-CN"/>
              </w:rPr>
              <w:t>1．</w:t>
            </w:r>
            <w:r>
              <w:rPr>
                <w:rFonts w:eastAsia="宋体" w:hint="eastAsia"/>
                <w:b/>
                <w:bCs/>
                <w:color w:val="FF0000"/>
                <w:kern w:val="2"/>
                <w:sz w:val="21"/>
                <w:lang w:eastAsia="zh-CN"/>
              </w:rPr>
              <w:t>主机1台</w:t>
            </w:r>
          </w:p>
          <w:p>
            <w:pPr>
              <w:widowControl w:val="0"/>
              <w:jc w:val="both"/>
              <w:rPr>
                <w:rFonts w:eastAsia="宋体"/>
                <w:b/>
                <w:bCs/>
                <w:color w:val="FF0000"/>
                <w:kern w:val="2"/>
                <w:sz w:val="21"/>
                <w:lang w:eastAsia="zh-CN"/>
              </w:rPr>
            </w:pPr>
            <w:r>
              <w:rPr>
                <w:rFonts w:eastAsia="宋体"/>
                <w:b/>
                <w:bCs/>
                <w:color w:val="FF0000"/>
                <w:kern w:val="2"/>
                <w:sz w:val="21"/>
                <w:lang w:eastAsia="zh-CN"/>
              </w:rPr>
              <w:t>2．</w:t>
            </w:r>
            <w:r>
              <w:rPr>
                <w:rFonts w:eastAsia="宋体" w:hint="eastAsia"/>
                <w:b/>
                <w:bCs/>
                <w:color w:val="FF0000"/>
                <w:kern w:val="2"/>
                <w:sz w:val="21"/>
                <w:lang w:eastAsia="zh-CN"/>
              </w:rPr>
              <w:t>打印纸1卷</w:t>
            </w:r>
          </w:p>
          <w:p>
            <w:pPr>
              <w:widowControl w:val="0"/>
              <w:jc w:val="both"/>
              <w:rPr>
                <w:rFonts w:eastAsia="宋体"/>
                <w:b/>
                <w:bCs/>
                <w:color w:val="FF0000"/>
                <w:kern w:val="2"/>
                <w:sz w:val="21"/>
                <w:lang w:eastAsia="zh-CN"/>
              </w:rPr>
            </w:pPr>
            <w:r>
              <w:rPr>
                <w:rFonts w:eastAsia="宋体"/>
                <w:b/>
                <w:bCs/>
                <w:color w:val="FF0000"/>
                <w:kern w:val="2"/>
                <w:sz w:val="21"/>
                <w:lang w:eastAsia="zh-CN"/>
              </w:rPr>
              <w:t>3．</w:t>
            </w:r>
            <w:r>
              <w:rPr>
                <w:rFonts w:eastAsia="宋体" w:hint="eastAsia"/>
                <w:b/>
                <w:bCs/>
                <w:color w:val="FF0000"/>
                <w:kern w:val="2"/>
                <w:sz w:val="21"/>
                <w:lang w:eastAsia="zh-CN"/>
              </w:rPr>
              <w:t>电源线1根</w:t>
            </w:r>
          </w:p>
          <w:p>
            <w:pPr>
              <w:widowControl w:val="0"/>
              <w:jc w:val="both"/>
              <w:rPr>
                <w:rFonts w:eastAsia="宋体"/>
                <w:b/>
                <w:bCs/>
                <w:color w:val="FF0000"/>
                <w:kern w:val="2"/>
                <w:sz w:val="21"/>
                <w:lang w:eastAsia="zh-CN"/>
              </w:rPr>
            </w:pPr>
            <w:r>
              <w:rPr>
                <w:rFonts w:eastAsia="宋体"/>
                <w:b/>
                <w:bCs/>
                <w:color w:val="FF0000"/>
                <w:kern w:val="2"/>
                <w:sz w:val="21"/>
                <w:lang w:eastAsia="zh-CN"/>
              </w:rPr>
              <w:t>4．</w:t>
            </w:r>
            <w:r>
              <w:rPr>
                <w:rFonts w:eastAsia="宋体" w:hint="eastAsia"/>
                <w:b/>
                <w:bCs/>
                <w:color w:val="FF0000"/>
                <w:kern w:val="2"/>
                <w:sz w:val="21"/>
                <w:lang w:eastAsia="zh-CN"/>
              </w:rPr>
              <w:t>说明书1本</w:t>
            </w:r>
          </w:p>
          <w:p>
            <w:pPr>
              <w:widowControl w:val="0"/>
              <w:jc w:val="both"/>
              <w:rPr>
                <w:rFonts w:eastAsia="宋体"/>
                <w:b/>
                <w:bCs/>
                <w:color w:val="FF0000"/>
                <w:kern w:val="2"/>
                <w:sz w:val="21"/>
                <w:lang w:eastAsia="zh-CN"/>
              </w:rPr>
            </w:pPr>
            <w:r>
              <w:rPr>
                <w:rFonts w:eastAsia="宋体"/>
                <w:b/>
                <w:bCs/>
                <w:color w:val="FF0000"/>
                <w:kern w:val="2"/>
                <w:sz w:val="21"/>
                <w:lang w:eastAsia="zh-CN"/>
              </w:rPr>
              <w:t>5．</w:t>
            </w:r>
            <w:r>
              <w:rPr>
                <w:rFonts w:eastAsia="宋体" w:hint="eastAsia"/>
                <w:b/>
                <w:bCs/>
                <w:color w:val="FF0000"/>
                <w:kern w:val="2"/>
                <w:sz w:val="21"/>
                <w:lang w:eastAsia="zh-CN"/>
              </w:rPr>
              <w:t>防尘罩1张</w:t>
            </w:r>
          </w:p>
          <w:p>
            <w:pPr>
              <w:widowControl w:val="0"/>
              <w:jc w:val="both"/>
              <w:rPr>
                <w:rFonts w:ascii="宋体" w:eastAsia="宋体" w:hAnsi="宋体" w:cs="宋体" w:hint="eastAsia"/>
                <w:color w:val="000000"/>
                <w:kern w:val="2"/>
                <w:sz w:val="21"/>
                <w:szCs w:val="21"/>
                <w:lang w:eastAsia="zh-CN"/>
              </w:rPr>
            </w:pPr>
            <w:r>
              <w:rPr>
                <w:rFonts w:eastAsia="宋体"/>
                <w:b/>
                <w:bCs/>
                <w:color w:val="FF0000"/>
                <w:kern w:val="2"/>
                <w:sz w:val="21"/>
                <w:lang w:eastAsia="zh-CN"/>
              </w:rPr>
              <w:t>6．</w:t>
            </w:r>
            <w:r>
              <w:rPr>
                <w:rFonts w:eastAsia="宋体" w:hint="eastAsia"/>
                <w:b/>
                <w:bCs/>
                <w:color w:val="FF0000"/>
                <w:kern w:val="2"/>
                <w:sz w:val="21"/>
                <w:lang w:eastAsia="zh-CN"/>
              </w:rPr>
              <w:t>升降台1台</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1389"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裂隙灯</w:t>
            </w: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color w:val="000000"/>
                <w:sz w:val="21"/>
                <w:szCs w:val="21"/>
                <w:lang w:eastAsia="zh-CN" w:bidi="ar"/>
              </w:rPr>
              <w:t>1．</w:t>
            </w:r>
            <w:r>
              <w:rPr>
                <w:rFonts w:ascii="宋体" w:eastAsia="宋体" w:hAnsi="宋体" w:cs="宋体" w:hint="eastAsia"/>
                <w:sz w:val="21"/>
                <w:szCs w:val="21"/>
                <w:lang w:eastAsia="zh-CN" w:bidi="ar"/>
              </w:rPr>
              <w:t>光源 LED灯</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color w:val="000000"/>
                <w:sz w:val="21"/>
                <w:szCs w:val="21"/>
                <w:lang w:eastAsia="zh-CN" w:bidi="ar"/>
              </w:rPr>
              <w:t>2．</w:t>
            </w:r>
            <w:r>
              <w:rPr>
                <w:rFonts w:ascii="宋体" w:eastAsia="宋体" w:hAnsi="宋体" w:cs="宋体" w:hint="eastAsia"/>
                <w:sz w:val="21"/>
                <w:szCs w:val="21"/>
                <w:lang w:eastAsia="zh-CN" w:bidi="ar"/>
              </w:rPr>
              <w:t>显微镜类型:伽利略型平行夹角式</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color w:val="000000"/>
                <w:sz w:val="21"/>
                <w:szCs w:val="21"/>
                <w:lang w:eastAsia="zh-CN" w:bidi="ar"/>
              </w:rPr>
              <w:t>3．</w:t>
            </w:r>
            <w:r>
              <w:rPr>
                <w:rFonts w:ascii="宋体" w:eastAsia="宋体" w:hAnsi="宋体" w:cs="宋体" w:hint="eastAsia"/>
                <w:sz w:val="21"/>
                <w:szCs w:val="21"/>
                <w:lang w:eastAsia="zh-CN" w:bidi="ar"/>
              </w:rPr>
              <w:t>瞳距调节区间范围:52mm-80mm</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vAlign w:val="top"/>
          </w:tcPr>
          <w:p>
            <w:pPr>
              <w:widowControl w:val="0"/>
              <w:jc w:val="both"/>
              <w:rPr>
                <w:rFonts w:ascii="宋体" w:eastAsia="宋体" w:hAnsi="宋体" w:cs="宋体" w:hint="eastAsia"/>
                <w:color w:val="000000"/>
                <w:kern w:val="2"/>
                <w:sz w:val="21"/>
                <w:szCs w:val="21"/>
                <w:lang w:eastAsia="zh-CN"/>
              </w:rPr>
            </w:pPr>
          </w:p>
        </w:tc>
        <w:tc>
          <w:tcPr>
            <w:tcW w:w="1389" w:type="dxa"/>
            <w:vMerge/>
            <w:vAlign w:val="top"/>
          </w:tcPr>
          <w:p>
            <w:pPr>
              <w:widowControl w:val="0"/>
              <w:jc w:val="center"/>
              <w:rPr>
                <w:rFonts w:ascii="宋体" w:eastAsia="宋体" w:hAnsi="宋体" w:cs="宋体" w:hint="eastAsia"/>
                <w:color w:val="000000"/>
                <w:kern w:val="2"/>
                <w:sz w:val="21"/>
                <w:szCs w:val="21"/>
                <w:lang w:eastAsia="zh-CN"/>
              </w:rPr>
            </w:pPr>
          </w:p>
        </w:tc>
        <w:tc>
          <w:tcPr>
            <w:tcW w:w="5876"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w:t>
            </w:r>
            <w:r>
              <w:rPr>
                <w:rFonts w:ascii="宋体" w:eastAsia="宋体" w:hAnsi="宋体" w:cs="宋体"/>
                <w:color w:val="000000"/>
                <w:sz w:val="21"/>
                <w:szCs w:val="21"/>
                <w:lang w:eastAsia="zh-CN" w:bidi="ar"/>
              </w:rPr>
              <w:t>．</w:t>
            </w:r>
            <w:r>
              <w:rPr>
                <w:rFonts w:ascii="宋体" w:eastAsia="宋体" w:hAnsi="宋体" w:cs="宋体" w:hint="eastAsia"/>
                <w:color w:val="000000"/>
                <w:sz w:val="21"/>
                <w:szCs w:val="21"/>
                <w:lang w:eastAsia="zh-CN" w:bidi="ar"/>
              </w:rPr>
              <w:t>具备</w:t>
            </w:r>
            <w:r>
              <w:rPr>
                <w:rFonts w:ascii="宋体" w:eastAsia="宋体" w:hAnsi="宋体" w:cs="宋体" w:hint="eastAsia"/>
                <w:sz w:val="21"/>
                <w:szCs w:val="21"/>
                <w:lang w:eastAsia="zh-CN" w:bidi="ar"/>
              </w:rPr>
              <w:t>螨虫检查功能</w:t>
            </w:r>
            <w:r>
              <w:rPr>
                <w:rFonts w:ascii="宋体" w:eastAsia="宋体" w:hAnsi="宋体" w:cs="宋体" w:hint="eastAsia"/>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1389" w:type="dxa"/>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5876"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5</w:t>
            </w:r>
            <w:r>
              <w:rPr>
                <w:rFonts w:ascii="宋体" w:eastAsia="宋体" w:hAnsi="宋体" w:cs="宋体"/>
                <w:color w:val="000000"/>
                <w:sz w:val="21"/>
                <w:szCs w:val="21"/>
                <w:lang w:eastAsia="zh-CN" w:bidi="ar"/>
              </w:rPr>
              <w:t>．</w:t>
            </w:r>
            <w:r>
              <w:rPr>
                <w:rFonts w:ascii="宋体" w:eastAsia="宋体" w:hAnsi="宋体" w:cs="宋体" w:hint="eastAsia"/>
                <w:sz w:val="21"/>
                <w:szCs w:val="21"/>
                <w:lang w:eastAsia="zh-CN" w:bidi="ar"/>
              </w:rPr>
              <w:t>支持</w:t>
            </w:r>
            <w:r>
              <w:rPr>
                <w:rFonts w:ascii="宋体" w:eastAsia="宋体" w:hAnsi="宋体" w:cs="宋体" w:hint="eastAsia"/>
                <w:sz w:val="21"/>
                <w:szCs w:val="21"/>
                <w:lang w:eastAsia="zh-CN" w:bidi="ar"/>
              </w:rPr>
              <w:t>干眼七项检查，干眼类型</w:t>
            </w:r>
            <w:r>
              <w:rPr>
                <w:rFonts w:ascii="宋体" w:eastAsia="宋体" w:hAnsi="宋体" w:cs="宋体" w:hint="eastAsia"/>
                <w:sz w:val="21"/>
                <w:szCs w:val="21"/>
                <w:lang w:eastAsia="zh-CN" w:bidi="ar"/>
              </w:rPr>
              <w:t>、严重程度</w:t>
            </w:r>
            <w:r>
              <w:rPr>
                <w:rFonts w:ascii="宋体" w:eastAsia="宋体" w:hAnsi="宋体" w:cs="宋体" w:hint="eastAsia"/>
                <w:sz w:val="21"/>
                <w:szCs w:val="21"/>
                <w:lang w:eastAsia="zh-CN" w:bidi="ar"/>
              </w:rPr>
              <w:t>划分及病因分析</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1389" w:type="dxa"/>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5876"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6</w:t>
            </w:r>
            <w:r>
              <w:rPr>
                <w:rFonts w:ascii="宋体" w:eastAsia="宋体" w:hAnsi="宋体" w:cs="宋体"/>
                <w:color w:val="000000"/>
                <w:sz w:val="21"/>
                <w:szCs w:val="21"/>
                <w:lang w:eastAsia="zh-CN" w:bidi="ar"/>
              </w:rPr>
              <w:t>．</w:t>
            </w:r>
            <w:r>
              <w:rPr>
                <w:rFonts w:ascii="宋体" w:eastAsia="宋体" w:hAnsi="宋体" w:cs="宋体" w:hint="eastAsia"/>
                <w:color w:val="000000"/>
                <w:sz w:val="21"/>
                <w:szCs w:val="21"/>
                <w:lang w:eastAsia="zh-CN" w:bidi="ar"/>
              </w:rPr>
              <w:t>支持</w:t>
            </w:r>
            <w:r>
              <w:rPr>
                <w:rFonts w:ascii="宋体" w:eastAsia="宋体" w:hAnsi="宋体" w:cs="宋体" w:hint="eastAsia"/>
                <w:sz w:val="21"/>
                <w:szCs w:val="21"/>
                <w:lang w:eastAsia="zh-CN" w:bidi="ar"/>
              </w:rPr>
              <w:t>泪河高度测量</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1389" w:type="dxa"/>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5876"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7</w:t>
            </w:r>
            <w:r>
              <w:rPr>
                <w:rFonts w:ascii="宋体" w:eastAsia="宋体" w:hAnsi="宋体" w:cs="宋体"/>
                <w:color w:val="000000"/>
                <w:sz w:val="21"/>
                <w:szCs w:val="21"/>
                <w:lang w:eastAsia="zh-CN" w:bidi="ar"/>
              </w:rPr>
              <w:t>．</w:t>
            </w:r>
            <w:r>
              <w:rPr>
                <w:rFonts w:ascii="宋体" w:eastAsia="宋体" w:hAnsi="宋体" w:cs="宋体" w:hint="eastAsia"/>
                <w:color w:val="000000"/>
                <w:sz w:val="21"/>
                <w:szCs w:val="21"/>
                <w:lang w:eastAsia="zh-CN" w:bidi="ar"/>
              </w:rPr>
              <w:t>支持</w:t>
            </w:r>
            <w:r>
              <w:rPr>
                <w:rFonts w:ascii="宋体" w:eastAsia="宋体" w:hAnsi="宋体" w:cs="宋体" w:hint="eastAsia"/>
                <w:sz w:val="21"/>
                <w:szCs w:val="21"/>
                <w:lang w:eastAsia="zh-CN" w:bidi="ar"/>
              </w:rPr>
              <w:t>计算首次、平均泪膜破裂时间</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1389" w:type="dxa"/>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5876"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8</w:t>
            </w:r>
            <w:r>
              <w:rPr>
                <w:rFonts w:ascii="宋体" w:eastAsia="宋体" w:hAnsi="宋体" w:cs="宋体"/>
                <w:color w:val="000000"/>
                <w:sz w:val="21"/>
                <w:szCs w:val="21"/>
                <w:lang w:eastAsia="zh-CN" w:bidi="ar"/>
              </w:rPr>
              <w:t>．</w:t>
            </w:r>
            <w:r>
              <w:rPr>
                <w:rFonts w:ascii="宋体" w:eastAsia="宋体" w:hAnsi="宋体" w:cs="宋体" w:hint="eastAsia"/>
                <w:color w:val="000000"/>
                <w:sz w:val="21"/>
                <w:szCs w:val="21"/>
                <w:lang w:eastAsia="zh-CN" w:bidi="ar"/>
              </w:rPr>
              <w:t>支持</w:t>
            </w:r>
            <w:r>
              <w:rPr>
                <w:rFonts w:ascii="宋体" w:eastAsia="宋体" w:hAnsi="宋体" w:cs="宋体" w:hint="eastAsia"/>
                <w:sz w:val="21"/>
                <w:szCs w:val="21"/>
                <w:lang w:eastAsia="zh-CN" w:bidi="ar"/>
              </w:rPr>
              <w:t>睑板腺缺失量化分析</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1389" w:type="dxa"/>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5876"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9</w:t>
            </w:r>
            <w:r>
              <w:rPr>
                <w:rFonts w:ascii="宋体" w:eastAsia="宋体" w:hAnsi="宋体" w:cs="宋体"/>
                <w:color w:val="000000"/>
                <w:sz w:val="21"/>
                <w:szCs w:val="21"/>
                <w:lang w:eastAsia="zh-CN" w:bidi="ar"/>
              </w:rPr>
              <w:t>．</w:t>
            </w:r>
            <w:r>
              <w:rPr>
                <w:rFonts w:ascii="宋体" w:eastAsia="宋体" w:hAnsi="宋体" w:cs="宋体" w:hint="eastAsia"/>
                <w:sz w:val="21"/>
                <w:szCs w:val="21"/>
                <w:lang w:eastAsia="zh-CN" w:bidi="ar"/>
              </w:rPr>
              <w:t>可光学变倍拍照，图像尺寸，可睑缘观察</w:t>
            </w:r>
            <w:r>
              <w:rPr>
                <w:rFonts w:ascii="宋体" w:eastAsia="宋体" w:hAnsi="宋体" w:cs="宋体" w:hint="eastAsia"/>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1389" w:type="dxa"/>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5876"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color w:val="000000"/>
                <w:sz w:val="21"/>
                <w:szCs w:val="21"/>
                <w:lang w:eastAsia="zh-CN" w:bidi="ar"/>
              </w:rPr>
              <w:t>1</w:t>
            </w:r>
            <w:r>
              <w:rPr>
                <w:rFonts w:ascii="宋体" w:eastAsia="宋体" w:hAnsi="宋体" w:cs="宋体" w:hint="eastAsia"/>
                <w:color w:val="000000"/>
                <w:sz w:val="21"/>
                <w:szCs w:val="21"/>
                <w:lang w:eastAsia="zh-CN" w:bidi="ar"/>
              </w:rPr>
              <w:t>0</w:t>
            </w:r>
            <w:r>
              <w:rPr>
                <w:rFonts w:ascii="宋体" w:eastAsia="宋体" w:hAnsi="宋体" w:cs="宋体"/>
                <w:color w:val="000000"/>
                <w:sz w:val="21"/>
                <w:szCs w:val="21"/>
                <w:lang w:eastAsia="zh-CN" w:bidi="ar"/>
              </w:rPr>
              <w:t>．</w:t>
            </w:r>
            <w:r>
              <w:rPr>
                <w:rFonts w:ascii="宋体" w:eastAsia="宋体" w:hAnsi="宋体" w:cs="宋体" w:hint="eastAsia"/>
                <w:sz w:val="21"/>
                <w:szCs w:val="21"/>
                <w:lang w:eastAsia="zh-CN" w:bidi="ar"/>
              </w:rPr>
              <w:t>干眼并发症检查:无需更换设备，即可进行干眼并发症检查</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1389" w:type="dxa"/>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5876"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color w:val="000000"/>
                <w:sz w:val="21"/>
                <w:szCs w:val="21"/>
                <w:lang w:eastAsia="zh-CN" w:bidi="ar"/>
              </w:rPr>
              <w:t>1</w:t>
            </w:r>
            <w:r>
              <w:rPr>
                <w:rFonts w:ascii="宋体" w:eastAsia="宋体" w:hAnsi="宋体" w:cs="宋体" w:hint="eastAsia"/>
                <w:color w:val="000000"/>
                <w:sz w:val="21"/>
                <w:szCs w:val="21"/>
                <w:lang w:eastAsia="zh-CN" w:bidi="ar"/>
              </w:rPr>
              <w:t>1</w:t>
            </w:r>
            <w:r>
              <w:rPr>
                <w:rFonts w:ascii="宋体" w:eastAsia="宋体" w:hAnsi="宋体" w:cs="宋体"/>
                <w:color w:val="000000"/>
                <w:sz w:val="21"/>
                <w:szCs w:val="21"/>
                <w:lang w:eastAsia="zh-CN" w:bidi="ar"/>
              </w:rPr>
              <w:t>．</w:t>
            </w:r>
            <w:r>
              <w:rPr>
                <w:rFonts w:ascii="宋体" w:eastAsia="宋体" w:hAnsi="宋体" w:cs="宋体" w:hint="eastAsia"/>
                <w:sz w:val="21"/>
                <w:szCs w:val="21"/>
                <w:lang w:eastAsia="zh-CN" w:bidi="ar"/>
              </w:rPr>
              <w:t>五种光学变倍拍摄</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1389" w:type="dxa"/>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5876"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color w:val="000000"/>
                <w:sz w:val="21"/>
                <w:szCs w:val="21"/>
                <w:lang w:eastAsia="zh-CN" w:bidi="ar"/>
              </w:rPr>
              <w:t>1</w:t>
            </w:r>
            <w:r>
              <w:rPr>
                <w:rFonts w:ascii="宋体" w:eastAsia="宋体" w:hAnsi="宋体" w:cs="宋体" w:hint="eastAsia"/>
                <w:color w:val="000000"/>
                <w:sz w:val="21"/>
                <w:szCs w:val="21"/>
                <w:lang w:eastAsia="zh-CN" w:bidi="ar"/>
              </w:rPr>
              <w:t>2</w:t>
            </w:r>
            <w:r>
              <w:rPr>
                <w:rFonts w:ascii="宋体" w:eastAsia="宋体" w:hAnsi="宋体" w:cs="宋体"/>
                <w:color w:val="000000"/>
                <w:sz w:val="21"/>
                <w:szCs w:val="21"/>
                <w:lang w:eastAsia="zh-CN" w:bidi="ar"/>
              </w:rPr>
              <w:t>．</w:t>
            </w:r>
            <w:r>
              <w:rPr>
                <w:rFonts w:ascii="宋体" w:eastAsia="宋体" w:hAnsi="宋体" w:cs="宋体" w:hint="eastAsia"/>
                <w:sz w:val="21"/>
                <w:szCs w:val="21"/>
                <w:lang w:eastAsia="zh-CN" w:bidi="ar"/>
              </w:rPr>
              <w:t>检查报告单:干眼七项检查项目，自动出报告</w:t>
            </w:r>
            <w:r>
              <w:rPr>
                <w:rFonts w:ascii="宋体" w:eastAsia="宋体" w:hAnsi="宋体" w:cs="宋体" w:hint="eastAsia"/>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1389" w:type="dxa"/>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5876"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1</w:t>
            </w:r>
            <w:r>
              <w:rPr>
                <w:rFonts w:ascii="宋体" w:eastAsia="宋体" w:hAnsi="宋体" w:cs="宋体" w:hint="eastAsia"/>
                <w:color w:val="000000"/>
                <w:sz w:val="21"/>
                <w:szCs w:val="21"/>
                <w:lang w:eastAsia="zh-CN" w:bidi="ar"/>
              </w:rPr>
              <w:t>3</w:t>
            </w:r>
            <w:r>
              <w:rPr>
                <w:rFonts w:ascii="宋体" w:eastAsia="宋体" w:hAnsi="宋体" w:cs="宋体"/>
                <w:color w:val="000000"/>
                <w:sz w:val="21"/>
                <w:szCs w:val="21"/>
                <w:lang w:eastAsia="zh-CN" w:bidi="ar"/>
              </w:rPr>
              <w:t>．</w:t>
            </w:r>
            <w:r>
              <w:rPr>
                <w:rFonts w:ascii="宋体" w:eastAsia="宋体" w:hAnsi="宋体" w:cs="宋体" w:hint="eastAsia"/>
                <w:sz w:val="21"/>
                <w:szCs w:val="21"/>
                <w:lang w:eastAsia="zh-CN" w:bidi="ar"/>
              </w:rPr>
              <w:t>配备</w:t>
            </w:r>
            <w:r>
              <w:rPr>
                <w:rFonts w:ascii="宋体" w:eastAsia="宋体" w:hAnsi="宋体" w:cs="宋体" w:hint="eastAsia"/>
                <w:sz w:val="21"/>
                <w:szCs w:val="21"/>
                <w:lang w:eastAsia="zh-CN" w:bidi="ar"/>
              </w:rPr>
              <w:t>干眼治疗进展管理系统</w:t>
            </w:r>
          </w:p>
        </w:tc>
      </w:tr>
      <w:tr>
        <w:tblPrEx>
          <w:tblW w:w="5000" w:type="pct"/>
          <w:jc w:val="center"/>
          <w:tblLayout w:type="fixed"/>
          <w:tblCellMar>
            <w:top w:w="0" w:type="dxa"/>
            <w:left w:w="108" w:type="dxa"/>
            <w:bottom w:w="0" w:type="dxa"/>
            <w:right w:w="108" w:type="dxa"/>
          </w:tblCellMar>
        </w:tblPrEx>
        <w:trPr>
          <w:trHeight w:val="170"/>
          <w:jc w:val="center"/>
        </w:trPr>
        <w:tc>
          <w:tcPr>
            <w:tcW w:w="1000" w:type="dxa"/>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1389" w:type="dxa"/>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587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b/>
                <w:color w:val="FF0000"/>
                <w:kern w:val="2"/>
                <w:sz w:val="21"/>
                <w:szCs w:val="21"/>
                <w:lang w:eastAsia="zh-CN"/>
              </w:rPr>
            </w:pPr>
            <w:r>
              <w:rPr>
                <w:rFonts w:eastAsia="宋体" w:hint="eastAsia"/>
                <w:b/>
                <w:color w:val="FF0000"/>
                <w:kern w:val="2"/>
                <w:sz w:val="21"/>
                <w:szCs w:val="21"/>
                <w:lang w:eastAsia="zh-CN"/>
              </w:rPr>
              <w:t>★</w:t>
            </w:r>
            <w:r>
              <w:rPr>
                <w:rFonts w:ascii="宋体" w:eastAsia="宋体" w:hAnsi="宋体" w:cs="宋体" w:hint="eastAsia"/>
                <w:b/>
                <w:color w:val="FF0000"/>
                <w:kern w:val="2"/>
                <w:sz w:val="21"/>
                <w:szCs w:val="21"/>
                <w:lang w:eastAsia="zh-CN"/>
              </w:rPr>
              <w:t>配置清单：</w:t>
            </w:r>
          </w:p>
          <w:p>
            <w:pPr>
              <w:widowControl w:val="0"/>
              <w:jc w:val="both"/>
              <w:rPr>
                <w:rFonts w:eastAsia="宋体"/>
                <w:b/>
                <w:bCs/>
                <w:color w:val="FF0000"/>
                <w:kern w:val="2"/>
                <w:sz w:val="21"/>
                <w:lang w:eastAsia="zh-CN"/>
              </w:rPr>
            </w:pPr>
            <w:r>
              <w:rPr>
                <w:rFonts w:eastAsia="宋体"/>
                <w:b/>
                <w:bCs/>
                <w:color w:val="FF0000"/>
                <w:kern w:val="2"/>
                <w:sz w:val="21"/>
                <w:lang w:eastAsia="zh-CN"/>
              </w:rPr>
              <w:t>1．</w:t>
            </w:r>
            <w:r>
              <w:rPr>
                <w:rFonts w:eastAsia="宋体" w:hint="eastAsia"/>
                <w:b/>
                <w:bCs/>
                <w:color w:val="FF0000"/>
                <w:kern w:val="2"/>
                <w:sz w:val="21"/>
                <w:lang w:eastAsia="zh-CN"/>
              </w:rPr>
              <w:t>终端主机1套</w:t>
            </w:r>
          </w:p>
          <w:p>
            <w:pPr>
              <w:widowControl w:val="0"/>
              <w:jc w:val="both"/>
              <w:rPr>
                <w:rFonts w:eastAsia="宋体"/>
                <w:b/>
                <w:bCs/>
                <w:color w:val="FF0000"/>
                <w:kern w:val="2"/>
                <w:sz w:val="21"/>
                <w:lang w:eastAsia="zh-CN"/>
              </w:rPr>
            </w:pPr>
            <w:r>
              <w:rPr>
                <w:rFonts w:eastAsia="宋体"/>
                <w:b/>
                <w:bCs/>
                <w:color w:val="FF0000"/>
                <w:kern w:val="2"/>
                <w:sz w:val="21"/>
                <w:lang w:eastAsia="zh-CN"/>
              </w:rPr>
              <w:t>2．</w:t>
            </w:r>
            <w:r>
              <w:rPr>
                <w:rFonts w:eastAsia="宋体" w:hint="eastAsia"/>
                <w:b/>
                <w:bCs/>
                <w:color w:val="FF0000"/>
                <w:kern w:val="2"/>
                <w:sz w:val="21"/>
                <w:lang w:eastAsia="zh-CN"/>
              </w:rPr>
              <w:t>光学体及数字采集系统1套</w:t>
            </w:r>
          </w:p>
          <w:p>
            <w:pPr>
              <w:widowControl w:val="0"/>
              <w:jc w:val="both"/>
              <w:rPr>
                <w:rFonts w:eastAsia="宋体"/>
                <w:b/>
                <w:bCs/>
                <w:color w:val="FF0000"/>
                <w:kern w:val="2"/>
                <w:sz w:val="21"/>
                <w:lang w:eastAsia="zh-CN"/>
              </w:rPr>
            </w:pPr>
            <w:r>
              <w:rPr>
                <w:rFonts w:eastAsia="宋体"/>
                <w:b/>
                <w:bCs/>
                <w:color w:val="FF0000"/>
                <w:kern w:val="2"/>
                <w:sz w:val="21"/>
                <w:lang w:eastAsia="zh-CN"/>
              </w:rPr>
              <w:t>3．</w:t>
            </w:r>
            <w:r>
              <w:rPr>
                <w:rFonts w:eastAsia="宋体" w:hint="eastAsia"/>
                <w:b/>
                <w:bCs/>
                <w:color w:val="FF0000"/>
                <w:kern w:val="2"/>
                <w:sz w:val="21"/>
                <w:lang w:eastAsia="zh-CN"/>
              </w:rPr>
              <w:t>操作平台1台</w:t>
            </w:r>
          </w:p>
          <w:p>
            <w:pPr>
              <w:widowControl w:val="0"/>
              <w:jc w:val="both"/>
              <w:rPr>
                <w:rFonts w:eastAsia="宋体"/>
                <w:b/>
                <w:bCs/>
                <w:color w:val="FF0000"/>
                <w:kern w:val="2"/>
                <w:sz w:val="21"/>
                <w:lang w:eastAsia="zh-CN"/>
              </w:rPr>
            </w:pPr>
            <w:r>
              <w:rPr>
                <w:rFonts w:eastAsia="宋体"/>
                <w:b/>
                <w:bCs/>
                <w:color w:val="FF0000"/>
                <w:kern w:val="2"/>
                <w:sz w:val="21"/>
                <w:lang w:eastAsia="zh-CN"/>
              </w:rPr>
              <w:t>4．</w:t>
            </w:r>
            <w:r>
              <w:rPr>
                <w:rFonts w:eastAsia="宋体" w:hint="eastAsia"/>
                <w:b/>
                <w:bCs/>
                <w:color w:val="FF0000"/>
                <w:kern w:val="2"/>
                <w:sz w:val="21"/>
                <w:lang w:eastAsia="zh-CN"/>
              </w:rPr>
              <w:t>腮托架1个</w:t>
            </w:r>
          </w:p>
          <w:p>
            <w:pPr>
              <w:widowControl w:val="0"/>
              <w:jc w:val="both"/>
              <w:rPr>
                <w:rFonts w:eastAsia="宋体"/>
                <w:b/>
                <w:bCs/>
                <w:color w:val="FF0000"/>
                <w:kern w:val="2"/>
                <w:sz w:val="21"/>
                <w:lang w:eastAsia="zh-CN"/>
              </w:rPr>
            </w:pPr>
            <w:r>
              <w:rPr>
                <w:rFonts w:eastAsia="宋体"/>
                <w:b/>
                <w:bCs/>
                <w:color w:val="FF0000"/>
                <w:kern w:val="2"/>
                <w:sz w:val="21"/>
                <w:lang w:eastAsia="zh-CN"/>
              </w:rPr>
              <w:t>5．</w:t>
            </w:r>
            <w:r>
              <w:rPr>
                <w:rFonts w:eastAsia="宋体" w:hint="eastAsia"/>
                <w:b/>
                <w:bCs/>
                <w:color w:val="FF0000"/>
                <w:kern w:val="2"/>
                <w:sz w:val="21"/>
                <w:lang w:eastAsia="zh-CN"/>
              </w:rPr>
              <w:t>中文说明书1份</w:t>
            </w:r>
          </w:p>
          <w:p>
            <w:pPr>
              <w:widowControl w:val="0"/>
              <w:jc w:val="both"/>
              <w:rPr>
                <w:rFonts w:ascii="宋体" w:eastAsia="宋体" w:hAnsi="宋体" w:cs="宋体" w:hint="eastAsia"/>
                <w:color w:val="000000"/>
                <w:sz w:val="21"/>
                <w:szCs w:val="21"/>
                <w:lang w:eastAsia="zh-CN" w:bidi="ar"/>
              </w:rPr>
            </w:pPr>
            <w:r>
              <w:rPr>
                <w:rFonts w:eastAsia="宋体"/>
                <w:b/>
                <w:bCs/>
                <w:color w:val="FF0000"/>
                <w:kern w:val="2"/>
                <w:sz w:val="21"/>
                <w:lang w:eastAsia="zh-CN"/>
              </w:rPr>
              <w:t>6．报告</w:t>
            </w:r>
            <w:r>
              <w:rPr>
                <w:rFonts w:eastAsia="宋体" w:hint="eastAsia"/>
                <w:b/>
                <w:bCs/>
                <w:color w:val="FF0000"/>
                <w:kern w:val="2"/>
                <w:sz w:val="21"/>
                <w:lang w:eastAsia="zh-CN"/>
              </w:rPr>
              <w:t>输出设备1台</w:t>
            </w:r>
          </w:p>
        </w:tc>
      </w:tr>
      <w:bookmarkEnd w:id="43"/>
    </w:tbl>
    <w:p>
      <w:pPr>
        <w:widowControl w:val="0"/>
        <w:jc w:val="both"/>
        <w:rPr>
          <w:rFonts w:eastAsia="宋体"/>
          <w:b/>
          <w:kern w:val="2"/>
          <w:sz w:val="21"/>
          <w:szCs w:val="21"/>
          <w:lang w:eastAsia="zh-CN"/>
        </w:rPr>
      </w:pPr>
    </w:p>
    <w:p>
      <w:pPr>
        <w:widowControl w:val="0"/>
        <w:jc w:val="both"/>
        <w:rPr>
          <w:rFonts w:eastAsia="宋体"/>
          <w:b/>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五、商务要求</w:t>
      </w:r>
    </w:p>
    <w:p>
      <w:pPr>
        <w:widowControl w:val="0"/>
        <w:ind w:firstLine="420" w:firstLineChars="200"/>
        <w:jc w:val="both"/>
        <w:rPr>
          <w:rFonts w:eastAsia="宋体"/>
          <w:b/>
          <w:kern w:val="2"/>
          <w:sz w:val="21"/>
          <w:szCs w:val="21"/>
          <w:lang w:eastAsia="zh-CN"/>
        </w:rPr>
      </w:pPr>
      <w:r>
        <w:rPr>
          <w:rFonts w:eastAsia="宋体" w:hint="eastAsia"/>
          <w:b/>
          <w:kern w:val="2"/>
          <w:sz w:val="21"/>
          <w:szCs w:val="21"/>
          <w:lang w:eastAsia="zh-CN"/>
        </w:rPr>
        <w:t>说明：带★号条款为不可偏离条款，不作为评分准则中的评分内容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14"/>
        <w:gridCol w:w="1693"/>
        <w:gridCol w:w="5812"/>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76"/>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b/>
                <w:bCs/>
                <w:sz w:val="21"/>
                <w:szCs w:val="21"/>
                <w:lang w:eastAsia="zh-CN"/>
              </w:rPr>
            </w:pPr>
            <w:r>
              <w:rPr>
                <w:rFonts w:ascii="宋体" w:hAnsi="宋体" w:cs="宋体" w:hint="eastAsia"/>
                <w:b/>
                <w:bCs/>
                <w:spacing w:val="6"/>
                <w:sz w:val="21"/>
                <w:szCs w:val="21"/>
                <w:lang w:eastAsia="zh-CN"/>
              </w:rPr>
              <w:t>序号</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b/>
                <w:bCs/>
                <w:sz w:val="21"/>
                <w:szCs w:val="21"/>
                <w:lang w:eastAsia="zh-CN"/>
              </w:rPr>
            </w:pPr>
            <w:r>
              <w:rPr>
                <w:rFonts w:ascii="宋体" w:hAnsi="宋体" w:cs="宋体" w:hint="eastAsia"/>
                <w:b/>
                <w:bCs/>
                <w:spacing w:val="-14"/>
                <w:sz w:val="21"/>
                <w:szCs w:val="21"/>
                <w:lang w:eastAsia="zh-CN"/>
              </w:rPr>
              <w:t>目录</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b/>
                <w:bCs/>
                <w:sz w:val="21"/>
                <w:szCs w:val="21"/>
                <w:lang w:eastAsia="zh-CN"/>
              </w:rPr>
            </w:pPr>
            <w:r>
              <w:rPr>
                <w:rFonts w:ascii="宋体" w:hAnsi="宋体" w:cs="宋体" w:hint="eastAsia"/>
                <w:b/>
                <w:bCs/>
                <w:spacing w:val="8"/>
                <w:sz w:val="21"/>
                <w:szCs w:val="21"/>
                <w:lang w:eastAsia="zh-CN"/>
              </w:rPr>
              <w:t>商务要求</w:t>
            </w:r>
          </w:p>
        </w:tc>
      </w:tr>
      <w:tr>
        <w:tblPrEx>
          <w:tblW w:w="5000" w:type="pct"/>
          <w:jc w:val="center"/>
          <w:tblLayout w:type="fixed"/>
          <w:tblCellMar>
            <w:top w:w="0" w:type="dxa"/>
            <w:left w:w="0" w:type="dxa"/>
            <w:bottom w:w="0" w:type="dxa"/>
            <w:right w:w="0" w:type="dxa"/>
          </w:tblCellMar>
        </w:tblPrEx>
        <w:trPr>
          <w:trHeight w:val="459"/>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b/>
                <w:bCs/>
                <w:spacing w:val="4"/>
                <w:sz w:val="21"/>
                <w:szCs w:val="21"/>
                <w:lang w:eastAsia="zh-CN"/>
              </w:rPr>
              <w:t>（一）免费保修期内售后服务要求</w:t>
            </w:r>
          </w:p>
        </w:tc>
      </w:tr>
      <w:tr>
        <w:tblPrEx>
          <w:tblW w:w="5000" w:type="pct"/>
          <w:jc w:val="center"/>
          <w:tblLayout w:type="fixed"/>
          <w:tblCellMar>
            <w:top w:w="0" w:type="dxa"/>
            <w:left w:w="0" w:type="dxa"/>
            <w:bottom w:w="0" w:type="dxa"/>
            <w:right w:w="0" w:type="dxa"/>
          </w:tblCellMar>
        </w:tblPrEx>
        <w:trPr>
          <w:trHeight w:val="331"/>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position w:val="-1"/>
                <w:sz w:val="21"/>
                <w:szCs w:val="21"/>
                <w:lang w:eastAsia="zh-CN"/>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9"/>
                <w:sz w:val="21"/>
                <w:szCs w:val="21"/>
                <w:lang w:eastAsia="zh-CN"/>
              </w:rPr>
              <w:t>维修及维护服务</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9"/>
                <w:sz w:val="21"/>
                <w:szCs w:val="21"/>
                <w:lang w:eastAsia="zh-CN"/>
              </w:rPr>
            </w:pPr>
            <w:r>
              <w:rPr>
                <w:rFonts w:ascii="宋体" w:hAnsi="宋体" w:cs="宋体" w:hint="eastAsia"/>
                <w:b/>
                <w:bCs/>
                <w:color w:val="FF0000"/>
                <w:spacing w:val="9"/>
                <w:sz w:val="21"/>
                <w:szCs w:val="21"/>
                <w:lang w:eastAsia="zh-CN"/>
              </w:rPr>
              <w:t>1.1各投标人应在投标文件中列明各主机、配件和易耗品的保修期限，并承诺提供</w:t>
            </w:r>
            <w:r>
              <w:rPr>
                <w:rFonts w:ascii="宋体" w:hAnsi="宋体" w:cs="宋体" w:hint="eastAsia"/>
                <w:b/>
                <w:bCs/>
                <w:color w:val="FF0000"/>
                <w:spacing w:val="9"/>
                <w:sz w:val="21"/>
                <w:szCs w:val="21"/>
                <w:lang w:eastAsia="zh-CN"/>
              </w:rPr>
              <w:t>原厂</w:t>
            </w:r>
            <w:r>
              <w:rPr>
                <w:rFonts w:ascii="宋体" w:hAnsi="宋体" w:cs="宋体" w:hint="eastAsia"/>
                <w:b/>
                <w:bCs/>
                <w:color w:val="FF0000"/>
                <w:spacing w:val="9"/>
                <w:sz w:val="21"/>
                <w:szCs w:val="21"/>
                <w:lang w:eastAsia="zh-CN"/>
              </w:rPr>
              <w:t>主机及配件免费保修期</w:t>
            </w:r>
            <w:r>
              <w:rPr>
                <w:rFonts w:ascii="宋体" w:hAnsi="宋体" w:cs="宋体" w:hint="eastAsia"/>
                <w:b/>
                <w:bCs/>
                <w:color w:val="FF0000"/>
                <w:spacing w:val="9"/>
                <w:sz w:val="21"/>
                <w:szCs w:val="21"/>
                <w:lang w:eastAsia="zh-CN"/>
              </w:rPr>
              <w:t>为3</w:t>
            </w:r>
            <w:r>
              <w:rPr>
                <w:rFonts w:ascii="宋体" w:hAnsi="宋体" w:cs="宋体" w:hint="eastAsia"/>
                <w:b/>
                <w:bCs/>
                <w:color w:val="FF0000"/>
                <w:spacing w:val="9"/>
                <w:sz w:val="21"/>
                <w:szCs w:val="21"/>
                <w:lang w:eastAsia="zh-CN"/>
              </w:rPr>
              <w:t>年，保修期以验收合格，双方代表签署“验收报告”之日起计算。</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1.2</w:t>
            </w:r>
            <w:r>
              <w:rPr>
                <w:rFonts w:ascii="宋体" w:hAnsi="宋体" w:cs="宋体" w:hint="eastAsia"/>
                <w:b/>
                <w:bCs/>
                <w:color w:val="FF0000"/>
                <w:kern w:val="2"/>
                <w:sz w:val="21"/>
                <w:szCs w:val="21"/>
                <w:lang w:eastAsia="zh-CN"/>
              </w:rPr>
              <w:t>保修期内更换零配件、软件升级、人工等服务如原厂需收费由</w:t>
            </w:r>
            <w:r>
              <w:rPr>
                <w:rFonts w:ascii="宋体" w:hAnsi="宋体" w:cs="宋体" w:hint="eastAsia"/>
                <w:b/>
                <w:bCs/>
                <w:color w:val="FF0000"/>
                <w:kern w:val="2"/>
                <w:sz w:val="21"/>
                <w:szCs w:val="21"/>
                <w:lang w:eastAsia="zh-CN"/>
              </w:rPr>
              <w:t>中标人</w:t>
            </w:r>
            <w:r>
              <w:rPr>
                <w:rFonts w:ascii="宋体" w:hAnsi="宋体" w:cs="宋体" w:hint="eastAsia"/>
                <w:b/>
                <w:bCs/>
                <w:color w:val="FF0000"/>
                <w:kern w:val="2"/>
                <w:sz w:val="21"/>
                <w:szCs w:val="21"/>
                <w:lang w:eastAsia="zh-CN"/>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 xml:space="preserve">1.3 </w:t>
            </w:r>
            <w:r>
              <w:rPr>
                <w:rFonts w:ascii="宋体" w:hAnsi="宋体" w:cs="宋体" w:hint="eastAsia"/>
                <w:b/>
                <w:bCs/>
                <w:color w:val="FF0000"/>
                <w:kern w:val="2"/>
                <w:sz w:val="21"/>
                <w:szCs w:val="21"/>
                <w:lang w:eastAsia="zh-CN"/>
              </w:rPr>
              <w:t>在保修期内，中标人应确保设备安全正常运行，年开机率保证在95%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以上。因设备故障导致开机率不足95%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a.年开机率在90%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b.年开机率在85%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c.年开机率低于85%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，中标人必须无条件更换新机，并重新计算保修期，以及赔偿</w:t>
            </w:r>
            <w:r>
              <w:rPr>
                <w:rFonts w:ascii="宋体" w:hAnsi="宋体" w:cs="宋体" w:hint="eastAsia"/>
                <w:b/>
                <w:bCs/>
                <w:color w:val="FF0000"/>
                <w:kern w:val="2"/>
                <w:sz w:val="21"/>
                <w:szCs w:val="21"/>
                <w:lang w:eastAsia="zh-CN"/>
              </w:rPr>
              <w:t>采购人</w:t>
            </w:r>
            <w:r>
              <w:rPr>
                <w:rFonts w:ascii="宋体" w:hAnsi="宋体" w:cs="宋体" w:hint="eastAsia"/>
                <w:b/>
                <w:bCs/>
                <w:color w:val="FF0000"/>
                <w:kern w:val="2"/>
                <w:sz w:val="21"/>
                <w:szCs w:val="21"/>
                <w:lang w:eastAsia="zh-CN"/>
              </w:rPr>
              <w:t>的直接经济损失和间接经济损失，</w:t>
            </w:r>
            <w:r>
              <w:rPr>
                <w:rFonts w:ascii="宋体" w:hAnsi="宋体" w:cs="宋体" w:hint="eastAsia"/>
                <w:b/>
                <w:bCs/>
                <w:color w:val="FF0000"/>
                <w:kern w:val="2"/>
                <w:sz w:val="21"/>
                <w:szCs w:val="21"/>
                <w:lang w:eastAsia="zh-CN"/>
              </w:rPr>
              <w:t>同时，采购人还有权选择退货</w:t>
            </w:r>
            <w:r>
              <w:rPr>
                <w:rFonts w:ascii="宋体" w:hAnsi="宋体" w:cs="宋体" w:hint="eastAsia"/>
                <w:b/>
                <w:bCs/>
                <w:color w:val="FF0000"/>
                <w:kern w:val="2"/>
                <w:sz w:val="21"/>
                <w:szCs w:val="21"/>
                <w:lang w:eastAsia="zh-CN"/>
              </w:rPr>
              <w:t>处理。</w:t>
            </w:r>
          </w:p>
          <w:p>
            <w:pPr>
              <w:widowControl w:val="0"/>
              <w:spacing w:line="360" w:lineRule="auto"/>
              <w:jc w:val="both"/>
              <w:rPr>
                <w:rFonts w:hint="eastAsia"/>
                <w:b/>
                <w:bCs/>
                <w:kern w:val="2"/>
                <w:lang w:eastAsia="zh-CN"/>
              </w:rPr>
            </w:pPr>
            <w:r>
              <w:rPr>
                <w:rFonts w:ascii="宋体" w:hAnsi="宋体" w:cs="宋体" w:hint="eastAsia"/>
                <w:b/>
                <w:bCs/>
                <w:color w:val="FF0000"/>
                <w:kern w:val="2"/>
                <w:sz w:val="21"/>
                <w:szCs w:val="21"/>
                <w:lang w:eastAsia="zh-CN"/>
              </w:rPr>
              <w:t>注：年开机率 =（365-停机天数）/365。</w:t>
            </w:r>
          </w:p>
        </w:tc>
      </w:tr>
      <w:tr>
        <w:tblPrEx>
          <w:tblW w:w="5000" w:type="pct"/>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1.2由生产厂家提供售后服务，4 小时内响应，24小时维修到位。消耗品和零配件供应及时，</w:t>
            </w:r>
            <w:r>
              <w:rPr>
                <w:rFonts w:ascii="宋体" w:hAnsi="宋体" w:cs="宋体" w:hint="eastAsia"/>
                <w:bCs/>
                <w:kern w:val="2"/>
                <w:sz w:val="21"/>
                <w:szCs w:val="21"/>
                <w:lang w:eastAsia="zh-CN"/>
              </w:rPr>
              <w:t>发生突发问题厂家需携带可使用的备用机24小时内到场，根据现场情况采用现场维修或备用机替代的方法。</w:t>
            </w:r>
          </w:p>
        </w:tc>
      </w:tr>
      <w:tr>
        <w:tblPrEx>
          <w:tblW w:w="5000" w:type="pct"/>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W w:w="5000" w:type="pct"/>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1.4保修期内，设备主机及配件免费维修、免费更换、免工时费，并免费提供软件升级。</w:t>
            </w:r>
          </w:p>
        </w:tc>
      </w:tr>
      <w:tr>
        <w:tblPrEx>
          <w:tblW w:w="5000" w:type="pct"/>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1.5保修期内，投标人负责提供及开放数据接口，免费提供该设备与医院PACS、HIS、叫号系统等的数据接口服务，次数不限，涉及与第三方公司的接口费用，由投标人负责。</w:t>
            </w:r>
          </w:p>
        </w:tc>
      </w:tr>
      <w:tr>
        <w:tblPrEx>
          <w:tblW w:w="5000" w:type="pct"/>
          <w:jc w:val="center"/>
          <w:tblLayout w:type="fixed"/>
          <w:tblCellMar>
            <w:top w:w="0" w:type="dxa"/>
            <w:left w:w="0" w:type="dxa"/>
            <w:bottom w:w="0" w:type="dxa"/>
            <w:right w:w="0" w:type="dxa"/>
          </w:tblCellMar>
        </w:tblPrEx>
        <w:trPr>
          <w:trHeight w:val="458"/>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（二）免费保修期外售后服务要求</w:t>
            </w:r>
          </w:p>
        </w:tc>
      </w:tr>
      <w:tr>
        <w:tblPrEx>
          <w:tblW w:w="5000" w:type="pct"/>
          <w:jc w:val="center"/>
          <w:tblLayout w:type="fixed"/>
          <w:tblCellMar>
            <w:top w:w="0" w:type="dxa"/>
            <w:left w:w="0" w:type="dxa"/>
            <w:bottom w:w="0" w:type="dxa"/>
            <w:right w:w="0" w:type="dxa"/>
          </w:tblCellMar>
        </w:tblPrEx>
        <w:trPr>
          <w:trHeight w:val="604"/>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hAnsi="宋体" w:cs="宋体"/>
                <w:sz w:val="21"/>
                <w:szCs w:val="21"/>
                <w:lang w:eastAsia="zh-CN"/>
              </w:rPr>
            </w:pPr>
            <w:r>
              <w:rPr>
                <w:rFonts w:ascii="宋体" w:hAnsi="宋体" w:cs="宋体" w:hint="eastAsia"/>
                <w:spacing w:val="9"/>
                <w:sz w:val="21"/>
                <w:szCs w:val="21"/>
                <w:lang w:eastAsia="zh-CN"/>
              </w:rPr>
              <w:t>维修</w:t>
            </w:r>
            <w:r>
              <w:rPr>
                <w:rFonts w:ascii="宋体" w:hAnsi="宋体" w:cs="宋体" w:hint="eastAsia"/>
                <w:spacing w:val="6"/>
                <w:sz w:val="21"/>
                <w:szCs w:val="21"/>
                <w:lang w:eastAsia="zh-CN"/>
              </w:rPr>
              <w:t>服务和优惠价格</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1.1由生产厂家提供售后服务，4小时内响应，24 小时维修到位。消耗品和零配件供应及时，特殊情况下可提供备用机。</w:t>
            </w:r>
          </w:p>
        </w:tc>
      </w:tr>
      <w:tr>
        <w:tblPrEx>
          <w:tblW w:w="5000" w:type="pct"/>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1.2终身维修，保修期满后，生产厂家对用户进行的售后服务只收更换部件的成本费，提供维修零配件、消耗品优惠价格。</w:t>
            </w:r>
            <w:r>
              <w:rPr>
                <w:rFonts w:ascii="宋体" w:hAnsi="宋体" w:cs="宋体" w:hint="eastAsia"/>
                <w:bCs/>
                <w:kern w:val="2"/>
                <w:sz w:val="21"/>
                <w:szCs w:val="21"/>
                <w:lang w:eastAsia="zh-CN"/>
              </w:rPr>
              <w:t>中标人</w:t>
            </w:r>
            <w:r>
              <w:rPr>
                <w:rFonts w:ascii="宋体" w:hAnsi="宋体" w:cs="宋体" w:hint="eastAsia"/>
                <w:bCs/>
                <w:kern w:val="2"/>
                <w:sz w:val="21"/>
                <w:szCs w:val="21"/>
                <w:lang w:eastAsia="zh-CN"/>
              </w:rPr>
              <w:t>负责设备的终身维修并应继续提供优质的服务，储备足够的零配件备库并保证十年以上维修配件、耗材的正常供应。</w:t>
            </w:r>
            <w:r>
              <w:rPr>
                <w:rFonts w:ascii="宋体" w:hAnsi="宋体" w:cs="宋体" w:hint="eastAsia"/>
                <w:bCs/>
                <w:kern w:val="2"/>
                <w:sz w:val="21"/>
                <w:szCs w:val="21"/>
                <w:lang w:eastAsia="zh-CN"/>
              </w:rPr>
              <w:t>十</w:t>
            </w:r>
            <w:r>
              <w:rPr>
                <w:rFonts w:ascii="宋体" w:hAnsi="宋体" w:cs="宋体" w:hint="eastAsia"/>
                <w:bCs/>
                <w:kern w:val="2"/>
                <w:sz w:val="21"/>
                <w:szCs w:val="21"/>
                <w:lang w:eastAsia="zh-CN"/>
              </w:rPr>
              <w:t>年内免费提供软件升级服务。</w:t>
            </w:r>
          </w:p>
        </w:tc>
      </w:tr>
      <w:tr>
        <w:tblPrEx>
          <w:tblW w:w="5000" w:type="pct"/>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1.3采购人可与投标人就优惠价进行谈判，但优惠价不得高于投标人在投标文件中承诺的消耗品、零配件报价。</w:t>
            </w:r>
          </w:p>
        </w:tc>
      </w:tr>
      <w:tr>
        <w:tblPrEx>
          <w:tblW w:w="5000" w:type="pct"/>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1.4生产厂家维修的货物经采购人验收合格，且厂家提供维修发票后，采购人支付维修费用。</w:t>
            </w:r>
          </w:p>
        </w:tc>
      </w:tr>
      <w:tr>
        <w:tblPrEx>
          <w:tblW w:w="5000" w:type="pct"/>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1.5投标人及生产厂家不得以任何理由不按时进行维修，不得要求采购人购买所谓“保修服务”（即：不论设备有无故障，先买保修服务），不得在设备中嵌设任何不利于采购人使用与维修设备的障碍。</w:t>
            </w:r>
          </w:p>
        </w:tc>
      </w:tr>
      <w:tr>
        <w:tblPrEx>
          <w:tblW w:w="5000" w:type="pct"/>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hAnsi="宋体" w:cs="宋体" w:hint="eastAsia"/>
                <w:spacing w:val="9"/>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spacing w:val="9"/>
                <w:sz w:val="21"/>
                <w:szCs w:val="21"/>
                <w:lang w:eastAsia="zh-CN"/>
              </w:rPr>
            </w:pPr>
            <w:r>
              <w:rPr>
                <w:rFonts w:ascii="宋体" w:hAnsi="宋体" w:cs="宋体" w:hint="eastAsia"/>
                <w:spacing w:val="9"/>
                <w:sz w:val="21"/>
                <w:szCs w:val="21"/>
                <w:lang w:eastAsia="zh-CN"/>
              </w:rPr>
              <w:t>1.6信息化系统：</w:t>
            </w:r>
            <w:r>
              <w:rPr>
                <w:rFonts w:ascii="宋体" w:hAnsi="宋体" w:cs="宋体" w:hint="eastAsia"/>
                <w:bCs/>
                <w:kern w:val="2"/>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宋体" w:hAnsi="宋体" w:cs="宋体" w:hint="eastAsia"/>
                <w:bCs/>
                <w:kern w:val="2"/>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W w:w="5000" w:type="pct"/>
          <w:jc w:val="center"/>
          <w:tblLayout w:type="fixed"/>
          <w:tblCellMar>
            <w:top w:w="0" w:type="dxa"/>
            <w:left w:w="0" w:type="dxa"/>
            <w:bottom w:w="0" w:type="dxa"/>
            <w:right w:w="0" w:type="dxa"/>
          </w:tblCellMar>
        </w:tblPrEx>
        <w:trPr>
          <w:trHeight w:val="459"/>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b/>
                <w:bCs/>
                <w:spacing w:val="10"/>
                <w:sz w:val="21"/>
                <w:szCs w:val="21"/>
                <w:lang w:eastAsia="zh-CN"/>
              </w:rPr>
              <w:t>（三）其他商务要求</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8"/>
                <w:sz w:val="21"/>
                <w:szCs w:val="21"/>
                <w:lang w:eastAsia="zh-CN"/>
              </w:rPr>
              <w:t>交货要求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8"/>
                <w:sz w:val="21"/>
                <w:szCs w:val="21"/>
                <w:lang w:eastAsia="zh-CN"/>
              </w:rPr>
              <w:t>1.</w:t>
            </w:r>
            <w:r>
              <w:rPr>
                <w:rFonts w:ascii="宋体" w:hAnsi="宋体" w:cs="宋体" w:hint="eastAsia"/>
                <w:b/>
                <w:bCs/>
                <w:color w:val="FF0000"/>
                <w:spacing w:val="8"/>
                <w:sz w:val="21"/>
                <w:szCs w:val="21"/>
                <w:lang w:eastAsia="zh-CN"/>
              </w:rPr>
              <w:t>投标人在签订合同之日起</w:t>
            </w:r>
            <w:r>
              <w:rPr>
                <w:rFonts w:ascii="宋体" w:hAnsi="宋体" w:cs="宋体" w:hint="eastAsia"/>
                <w:b/>
                <w:bCs/>
                <w:color w:val="FF0000"/>
                <w:spacing w:val="8"/>
                <w:sz w:val="21"/>
                <w:szCs w:val="21"/>
                <w:lang w:eastAsia="zh-CN"/>
              </w:rPr>
              <w:t>30</w:t>
            </w:r>
            <w:r>
              <w:rPr>
                <w:rFonts w:ascii="宋体" w:hAnsi="宋体" w:cs="宋体" w:hint="eastAsia"/>
                <w:b/>
                <w:bCs/>
                <w:color w:val="FF0000"/>
                <w:spacing w:val="8"/>
                <w:sz w:val="21"/>
                <w:szCs w:val="21"/>
                <w:lang w:eastAsia="zh-CN"/>
              </w:rPr>
              <w:t>天（日历日）内交货。</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spacing w:val="9"/>
                <w:sz w:val="21"/>
                <w:szCs w:val="21"/>
                <w:lang w:eastAsia="zh-CN"/>
              </w:rPr>
              <w:t>2.交货地点：深圳市大鹏新区葵涌人民医院</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提供的货物须为全新、经检验合格的产品。产品如需要计量检定的应提供相关计量检定部门出具的合法检定报告。其中，进口设备必须提供相关进口资料。</w:t>
            </w:r>
          </w:p>
        </w:tc>
      </w:tr>
      <w:tr>
        <w:tblPrEx>
          <w:tblW w:w="5000" w:type="pct"/>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2</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报价要求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Cs/>
                <w:kern w:val="2"/>
                <w:sz w:val="21"/>
                <w:szCs w:val="21"/>
                <w:lang w:eastAsia="zh-CN"/>
              </w:rPr>
              <w:t>投标总价是完成该项目的一切费用总和，</w:t>
            </w:r>
            <w:r>
              <w:rPr>
                <w:rFonts w:ascii="宋体" w:hAnsi="宋体" w:cs="宋体" w:hint="eastAsia"/>
                <w:bCs/>
                <w:kern w:val="2"/>
                <w:sz w:val="21"/>
                <w:szCs w:val="21"/>
                <w:lang w:eastAsia="zh-CN"/>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W w:w="5000" w:type="pct"/>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3</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质量要求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Cs/>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投标人</w:t>
            </w:r>
            <w:r>
              <w:rPr>
                <w:rFonts w:ascii="宋体" w:hAnsi="宋体" w:cs="宋体" w:hint="eastAsia"/>
                <w:b/>
                <w:bCs/>
                <w:color w:val="FF0000"/>
                <w:kern w:val="2"/>
                <w:sz w:val="21"/>
                <w:szCs w:val="21"/>
                <w:lang w:eastAsia="zh-CN"/>
              </w:rPr>
              <w:t>保证所提供的产品必须</w:t>
            </w:r>
            <w:r>
              <w:rPr>
                <w:rFonts w:ascii="宋体" w:hAnsi="宋体" w:cs="宋体" w:hint="eastAsia"/>
                <w:b/>
                <w:bCs/>
                <w:color w:val="FF0000"/>
                <w:kern w:val="2"/>
                <w:sz w:val="21"/>
                <w:szCs w:val="21"/>
                <w:lang w:eastAsia="zh-CN"/>
              </w:rPr>
              <w:t>是</w:t>
            </w:r>
            <w:r>
              <w:rPr>
                <w:rFonts w:ascii="宋体" w:hAnsi="宋体" w:cs="宋体" w:hint="eastAsia"/>
                <w:b/>
                <w:bCs/>
                <w:color w:val="FF0000"/>
                <w:kern w:val="2"/>
                <w:sz w:val="21"/>
                <w:szCs w:val="21"/>
                <w:lang w:eastAsia="zh-CN"/>
              </w:rPr>
              <w:t>生产日期在半年内未使用过的</w:t>
            </w:r>
            <w:r>
              <w:rPr>
                <w:rFonts w:ascii="宋体" w:hAnsi="宋体" w:cs="宋体" w:hint="eastAsia"/>
                <w:b/>
                <w:bCs/>
                <w:color w:val="FF0000"/>
                <w:kern w:val="2"/>
                <w:sz w:val="21"/>
                <w:szCs w:val="21"/>
                <w:lang w:eastAsia="zh-CN"/>
              </w:rPr>
              <w:t>原厂</w:t>
            </w:r>
            <w:r>
              <w:rPr>
                <w:rFonts w:ascii="宋体" w:hAnsi="宋体" w:cs="宋体" w:hint="eastAsia"/>
                <w:b/>
                <w:bCs/>
                <w:color w:val="FF0000"/>
                <w:kern w:val="2"/>
                <w:sz w:val="21"/>
                <w:szCs w:val="21"/>
                <w:lang w:eastAsia="zh-CN"/>
              </w:rPr>
              <w:t>全新产品（</w:t>
            </w:r>
            <w:r>
              <w:rPr>
                <w:rFonts w:ascii="宋体" w:hAnsi="宋体" w:cs="宋体" w:hint="eastAsia"/>
                <w:b/>
                <w:bCs/>
                <w:color w:val="FF0000"/>
                <w:kern w:val="2"/>
                <w:sz w:val="21"/>
                <w:szCs w:val="21"/>
                <w:lang w:eastAsia="zh-CN"/>
              </w:rPr>
              <w:t>包括零部件</w:t>
            </w:r>
            <w:r>
              <w:rPr>
                <w:rFonts w:ascii="宋体" w:hAnsi="宋体" w:cs="宋体" w:hint="eastAsia"/>
                <w:b/>
                <w:bCs/>
                <w:color w:val="FF0000"/>
                <w:kern w:val="2"/>
                <w:sz w:val="21"/>
                <w:szCs w:val="21"/>
                <w:lang w:eastAsia="zh-CN"/>
              </w:rPr>
              <w:t>），符合国家或省级行业质量标准。确保产品投入使用前，按照国家规定办理好产品所有启用所需的资质证件。</w:t>
            </w:r>
          </w:p>
        </w:tc>
      </w:tr>
      <w:tr>
        <w:tblPrEx>
          <w:tblW w:w="5000" w:type="pct"/>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4</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spacing w:val="3"/>
                <w:sz w:val="21"/>
                <w:szCs w:val="21"/>
                <w:lang w:eastAsia="zh-CN"/>
              </w:rPr>
            </w:pPr>
            <w:r>
              <w:rPr>
                <w:rFonts w:ascii="宋体" w:hAnsi="宋体" w:cs="宋体" w:hint="eastAsia"/>
                <w:spacing w:val="3"/>
                <w:sz w:val="21"/>
                <w:szCs w:val="21"/>
                <w:lang w:eastAsia="zh-CN"/>
              </w:rPr>
              <w:t>付款方式</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合同签订后，</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需向</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提供</w:t>
            </w:r>
            <w:r>
              <w:rPr>
                <w:rFonts w:ascii="宋体" w:hAnsi="宋体" w:cs="宋体" w:hint="eastAsia"/>
                <w:spacing w:val="8"/>
                <w:sz w:val="21"/>
                <w:szCs w:val="21"/>
                <w:lang w:eastAsia="zh-CN"/>
              </w:rPr>
              <w:t>全额</w:t>
            </w:r>
            <w:r>
              <w:rPr>
                <w:rFonts w:ascii="宋体" w:hAnsi="宋体" w:cs="宋体" w:hint="eastAsia"/>
                <w:spacing w:val="8"/>
                <w:sz w:val="21"/>
                <w:szCs w:val="21"/>
                <w:lang w:eastAsia="zh-CN"/>
              </w:rPr>
              <w:t>发票</w:t>
            </w:r>
            <w:r>
              <w:rPr>
                <w:rFonts w:ascii="宋体" w:hAnsi="宋体" w:cs="宋体" w:hint="eastAsia"/>
                <w:spacing w:val="8"/>
                <w:sz w:val="21"/>
                <w:szCs w:val="21"/>
                <w:lang w:eastAsia="zh-CN"/>
              </w:rPr>
              <w:t>，</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在收到发</w:t>
            </w:r>
            <w:r>
              <w:rPr>
                <w:rFonts w:ascii="宋体" w:hAnsi="宋体" w:cs="宋体" w:hint="eastAsia"/>
                <w:spacing w:val="8"/>
                <w:sz w:val="21"/>
                <w:szCs w:val="21"/>
                <w:lang w:eastAsia="zh-CN"/>
              </w:rPr>
              <w:t>票</w:t>
            </w:r>
            <w:r>
              <w:rPr>
                <w:rFonts w:ascii="宋体" w:hAnsi="宋体" w:cs="宋体" w:hint="eastAsia"/>
                <w:spacing w:val="8"/>
                <w:sz w:val="21"/>
                <w:szCs w:val="21"/>
                <w:lang w:eastAsia="zh-CN"/>
              </w:rPr>
              <w:t>且财政资金到位后</w:t>
            </w:r>
            <w:r>
              <w:rPr>
                <w:rFonts w:ascii="宋体" w:hAnsi="宋体" w:cs="宋体" w:hint="eastAsia"/>
                <w:spacing w:val="8"/>
                <w:sz w:val="21"/>
                <w:szCs w:val="21"/>
                <w:lang w:eastAsia="zh-CN"/>
              </w:rPr>
              <w:t>，向</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将货物运至指定地点、完成安装调试、设备运行合格并通过性能验收后，</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2.1若财政资金足额到位且设备验收合格，</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2.2若财政资金不足以支付尾款，</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2.3若</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2025年资金预算不足，付款顺延至2026年。</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5</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3"/>
                <w:sz w:val="21"/>
                <w:szCs w:val="21"/>
                <w:lang w:eastAsia="zh-CN"/>
              </w:rPr>
              <w:t>运输、安装和验收</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投标人负责将货物安全无损运抵采购人指定地点，并承担设备的包装、运输、保险、装卸、安装调试、培训、商检及计量检测、关税、增值税和进口代理等费用。</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供货时须确保产品外观清洁，标记编号以及盘面显示等字体清晰、明确，能够准确无误地表示产品的型号、规格、制造商等，并保证所提供的产品的可追溯性。</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5.</w:t>
            </w:r>
            <w:r>
              <w:rPr>
                <w:rFonts w:ascii="宋体" w:hAnsi="宋体" w:cs="宋体" w:hint="eastAsia"/>
                <w:spacing w:val="8"/>
                <w:sz w:val="21"/>
                <w:szCs w:val="21"/>
                <w:lang w:eastAsia="zh-CN"/>
              </w:rPr>
              <w:t>投标人负责货物的现场安装和调试，提供货物安装、调试和维修所需的专用工具和辅助材料。投标人应在货物运至指定地点后一周内开始安装调试，并在15天（日历日）内完成安装调试工作。</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6343" w:type="dxa"/>
            <w:vAlign w:val="top"/>
          </w:tcPr>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6.</w:t>
            </w:r>
            <w:r>
              <w:rPr>
                <w:rFonts w:ascii="宋体" w:hAnsi="宋体" w:cs="宋体" w:hint="eastAsia"/>
                <w:b/>
                <w:bCs/>
                <w:color w:val="FF0000"/>
                <w:kern w:val="2"/>
                <w:sz w:val="21"/>
                <w:szCs w:val="21"/>
                <w:lang w:eastAsia="zh-CN"/>
              </w:rPr>
              <w:t>当满足以下条件时，采购人才向中标人签发货物验收报告：</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（1）设备全新,外观无伤痕变形或明显修饰痕迹。</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（3）技术文件资料、备件等已按规定数量移交完毕。</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（4）按照招标文件要求及投标文件提供的技术要求验收合格。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kern w:val="2"/>
                <w:sz w:val="21"/>
                <w:szCs w:val="21"/>
                <w:lang w:eastAsia="zh-CN"/>
              </w:rPr>
              <w:t>（7）在货物安装调试合格后，所有技术指标达到技术规范书要求，经验收合格后，双方共同签署验收报告。</w:t>
            </w:r>
          </w:p>
        </w:tc>
      </w:tr>
      <w:tr>
        <w:tblPrEx>
          <w:tblW w:w="5000" w:type="pct"/>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6</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3"/>
                <w:sz w:val="21"/>
                <w:szCs w:val="21"/>
                <w:lang w:eastAsia="zh-CN"/>
              </w:rPr>
            </w:pPr>
            <w:r>
              <w:rPr>
                <w:rFonts w:ascii="宋体" w:hAnsi="宋体" w:cs="宋体" w:hint="eastAsia"/>
                <w:spacing w:val="3"/>
                <w:sz w:val="21"/>
                <w:szCs w:val="21"/>
                <w:lang w:eastAsia="zh-CN"/>
              </w:rPr>
              <w:t>履约保证金</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1.履约</w:t>
            </w:r>
            <w:r>
              <w:rPr>
                <w:rFonts w:ascii="宋体" w:hAnsi="宋体" w:cs="宋体" w:hint="eastAsia"/>
                <w:spacing w:val="8"/>
                <w:sz w:val="21"/>
                <w:szCs w:val="21"/>
                <w:lang w:eastAsia="zh-CN"/>
              </w:rPr>
              <w:t>保证金</w:t>
            </w:r>
            <w:r>
              <w:rPr>
                <w:rFonts w:ascii="宋体" w:hAnsi="宋体" w:cs="宋体" w:hint="eastAsia"/>
                <w:spacing w:val="8"/>
                <w:sz w:val="21"/>
                <w:szCs w:val="21"/>
                <w:lang w:eastAsia="zh-CN"/>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1.1</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需向</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提供合同总额5%的</w:t>
            </w:r>
            <w:r>
              <w:rPr>
                <w:rFonts w:ascii="宋体" w:hAnsi="宋体" w:cs="宋体" w:hint="eastAsia"/>
                <w:spacing w:val="8"/>
                <w:sz w:val="21"/>
                <w:szCs w:val="21"/>
                <w:lang w:eastAsia="zh-CN"/>
              </w:rPr>
              <w:t>履约保证金，</w:t>
            </w:r>
            <w:r>
              <w:rPr>
                <w:rFonts w:ascii="宋体" w:hAnsi="宋体" w:cs="宋体" w:hint="eastAsia"/>
                <w:spacing w:val="8"/>
                <w:sz w:val="21"/>
                <w:szCs w:val="21"/>
                <w:lang w:eastAsia="zh-CN"/>
              </w:rPr>
              <w:t>由</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自主选择以支票、汇票、本票、保函等非现金方式提交</w:t>
            </w:r>
            <w:r>
              <w:rPr>
                <w:rFonts w:ascii="宋体" w:hAnsi="宋体" w:cs="宋体" w:hint="eastAsia"/>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1.2提交时间：合同签订后</w:t>
            </w:r>
            <w:r>
              <w:rPr>
                <w:rFonts w:ascii="宋体" w:hAnsi="宋体" w:cs="宋体" w:hint="eastAsia"/>
                <w:spacing w:val="8"/>
                <w:sz w:val="21"/>
                <w:szCs w:val="21"/>
                <w:lang w:eastAsia="zh-CN"/>
              </w:rPr>
              <w:t>30</w:t>
            </w:r>
            <w:r>
              <w:rPr>
                <w:rFonts w:ascii="宋体" w:hAnsi="宋体" w:cs="宋体" w:hint="eastAsia"/>
                <w:spacing w:val="8"/>
                <w:sz w:val="21"/>
                <w:szCs w:val="21"/>
                <w:lang w:eastAsia="zh-CN"/>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1.3</w:t>
            </w:r>
            <w:r>
              <w:rPr>
                <w:rFonts w:ascii="宋体" w:hAnsi="宋体" w:cs="宋体" w:hint="eastAsia"/>
                <w:spacing w:val="8"/>
                <w:sz w:val="21"/>
                <w:szCs w:val="21"/>
                <w:lang w:eastAsia="zh-CN"/>
              </w:rPr>
              <w:t>如涉及相关费用的，</w:t>
            </w:r>
            <w:r>
              <w:rPr>
                <w:rFonts w:ascii="宋体" w:hAnsi="宋体" w:cs="宋体" w:hint="eastAsia"/>
                <w:spacing w:val="8"/>
                <w:sz w:val="21"/>
                <w:szCs w:val="21"/>
                <w:lang w:eastAsia="zh-CN"/>
              </w:rPr>
              <w:t>均由</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w:t>
            </w:r>
            <w:r>
              <w:rPr>
                <w:rFonts w:ascii="宋体" w:hAnsi="宋体" w:cs="宋体" w:hint="eastAsia"/>
                <w:spacing w:val="8"/>
                <w:sz w:val="21"/>
                <w:szCs w:val="21"/>
                <w:lang w:eastAsia="zh-CN"/>
              </w:rPr>
              <w:t>保证金退还：</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完成供货且经过采购人验收合格后，采购人在30日内不计息退还</w:t>
            </w:r>
            <w:r>
              <w:rPr>
                <w:rFonts w:ascii="宋体" w:hAnsi="宋体" w:cs="宋体" w:hint="eastAsia"/>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违约处理：如</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发生违约行为，如设备出现质量问题，或</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未按</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要求维修或替换，则</w:t>
            </w:r>
            <w:r>
              <w:rPr>
                <w:rFonts w:ascii="宋体" w:hAnsi="宋体" w:cs="宋体" w:hint="eastAsia"/>
                <w:spacing w:val="8"/>
                <w:sz w:val="21"/>
                <w:szCs w:val="21"/>
                <w:lang w:eastAsia="zh-CN"/>
              </w:rPr>
              <w:t>采购人</w:t>
            </w:r>
            <w:r>
              <w:rPr>
                <w:rFonts w:ascii="宋体" w:hAnsi="宋体" w:cs="宋体" w:hint="eastAsia"/>
                <w:spacing w:val="8"/>
                <w:sz w:val="21"/>
                <w:szCs w:val="21"/>
                <w:lang w:eastAsia="zh-CN"/>
              </w:rPr>
              <w:t>有权</w:t>
            </w:r>
            <w:r>
              <w:rPr>
                <w:rFonts w:ascii="宋体" w:hAnsi="宋体" w:cs="宋体" w:hint="eastAsia"/>
                <w:spacing w:val="8"/>
                <w:sz w:val="21"/>
                <w:szCs w:val="21"/>
                <w:lang w:eastAsia="zh-CN"/>
              </w:rPr>
              <w:t>扣除已收取的履约保证金</w:t>
            </w:r>
            <w:r>
              <w:rPr>
                <w:rFonts w:ascii="宋体" w:hAnsi="宋体" w:cs="宋体" w:hint="eastAsia"/>
                <w:spacing w:val="8"/>
                <w:sz w:val="21"/>
                <w:szCs w:val="21"/>
                <w:lang w:eastAsia="zh-CN"/>
              </w:rPr>
              <w:t>，无需经过</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同意，由此造成的一切损失由</w:t>
            </w:r>
            <w:r>
              <w:rPr>
                <w:rFonts w:ascii="宋体" w:hAnsi="宋体" w:cs="宋体" w:hint="eastAsia"/>
                <w:spacing w:val="8"/>
                <w:sz w:val="21"/>
                <w:szCs w:val="21"/>
                <w:lang w:eastAsia="zh-CN"/>
              </w:rPr>
              <w:t>中标人</w:t>
            </w:r>
            <w:r>
              <w:rPr>
                <w:rFonts w:ascii="宋体" w:hAnsi="宋体" w:cs="宋体" w:hint="eastAsia"/>
                <w:spacing w:val="8"/>
                <w:sz w:val="21"/>
                <w:szCs w:val="21"/>
                <w:lang w:eastAsia="zh-CN"/>
              </w:rPr>
              <w:t>承担。</w:t>
            </w:r>
          </w:p>
        </w:tc>
      </w:tr>
      <w:tr>
        <w:tblPrEx>
          <w:tblW w:w="5000" w:type="pct"/>
          <w:jc w:val="center"/>
          <w:tblLayout w:type="fixed"/>
          <w:tblCellMar>
            <w:top w:w="0" w:type="dxa"/>
            <w:left w:w="0" w:type="dxa"/>
            <w:bottom w:w="0" w:type="dxa"/>
            <w:right w:w="0" w:type="dxa"/>
          </w:tblCellMar>
        </w:tblPrEx>
        <w:trPr>
          <w:trHeight w:val="502"/>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7</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5"/>
                <w:sz w:val="21"/>
                <w:szCs w:val="21"/>
                <w:lang w:eastAsia="zh-CN"/>
              </w:rPr>
              <w:t>培训</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中标人应派专业技术人员免费对采购单位制定人员进行定期培训及指导，直至其完全掌握设备的基本故障处理技术</w:t>
            </w:r>
            <w:r>
              <w:rPr>
                <w:rFonts w:ascii="宋体" w:hAnsi="宋体" w:cs="宋体" w:hint="eastAsia"/>
                <w:spacing w:val="8"/>
                <w:sz w:val="21"/>
                <w:szCs w:val="21"/>
                <w:lang w:eastAsia="zh-CN"/>
              </w:rPr>
              <w:t>，</w:t>
            </w:r>
            <w:r>
              <w:rPr>
                <w:rFonts w:ascii="宋体" w:hAnsi="宋体" w:cs="宋体" w:hint="eastAsia"/>
                <w:spacing w:val="8"/>
                <w:sz w:val="21"/>
                <w:szCs w:val="21"/>
                <w:lang w:eastAsia="zh-CN"/>
              </w:rPr>
              <w:t>其中第一次培训应在</w:t>
            </w:r>
            <w:r>
              <w:rPr>
                <w:rFonts w:ascii="宋体" w:hAnsi="宋体" w:cs="宋体" w:hint="eastAsia"/>
                <w:bCs/>
                <w:kern w:val="2"/>
                <w:sz w:val="21"/>
                <w:szCs w:val="21"/>
                <w:lang w:eastAsia="zh-CN"/>
              </w:rPr>
              <w:t>设备验收后一周内有专业人员对采购人临床操作人员进行专业的培训。</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8</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5"/>
                <w:sz w:val="21"/>
                <w:szCs w:val="21"/>
                <w:lang w:eastAsia="zh-CN"/>
              </w:rPr>
            </w:pPr>
            <w:r>
              <w:rPr>
                <w:rFonts w:ascii="宋体" w:hAnsi="宋体" w:cs="宋体" w:hint="eastAsia"/>
                <w:spacing w:val="5"/>
                <w:sz w:val="21"/>
                <w:szCs w:val="21"/>
                <w:lang w:eastAsia="zh-CN"/>
              </w:rPr>
              <w:t>违约条款</w:t>
            </w:r>
          </w:p>
        </w:tc>
        <w:tc>
          <w:tcPr>
            <w:tcW w:w="6343" w:type="dxa"/>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1.</w:t>
            </w:r>
            <w:r>
              <w:rPr>
                <w:rFonts w:ascii="宋体" w:hAnsi="宋体" w:cs="宋体" w:hint="eastAsia"/>
                <w:bCs/>
                <w:kern w:val="2"/>
                <w:sz w:val="21"/>
                <w:szCs w:val="21"/>
                <w:lang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kern w:val="2"/>
                <w:sz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kern w:val="2"/>
                <w:sz w:val="21"/>
                <w:lang w:eastAsia="zh-CN"/>
              </w:rPr>
            </w:pPr>
          </w:p>
        </w:tc>
        <w:tc>
          <w:tcPr>
            <w:tcW w:w="6343" w:type="dxa"/>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6343" w:type="dxa"/>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3.</w:t>
            </w:r>
            <w:r>
              <w:rPr>
                <w:rFonts w:ascii="宋体" w:hAnsi="宋体" w:cs="宋体" w:hint="eastAsia"/>
                <w:bCs/>
                <w:kern w:val="2"/>
                <w:sz w:val="21"/>
                <w:szCs w:val="21"/>
                <w:lang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6343" w:type="dxa"/>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4.</w:t>
            </w:r>
            <w:r>
              <w:rPr>
                <w:rFonts w:ascii="宋体" w:hAnsi="宋体" w:cs="宋体" w:hint="eastAsia"/>
                <w:bCs/>
                <w:kern w:val="2"/>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6343" w:type="dxa"/>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5.</w:t>
            </w:r>
            <w:r>
              <w:rPr>
                <w:rFonts w:ascii="宋体" w:hAnsi="宋体" w:cs="宋体" w:hint="eastAsia"/>
                <w:bCs/>
                <w:kern w:val="2"/>
                <w:sz w:val="21"/>
                <w:szCs w:val="21"/>
                <w:lang w:eastAsia="zh-CN"/>
              </w:rPr>
              <w:t>由于中标人的原因，未能按时供货</w:t>
            </w:r>
            <w:r>
              <w:rPr>
                <w:rFonts w:ascii="宋体" w:hAnsi="宋体" w:cs="宋体" w:hint="eastAsia"/>
                <w:bCs/>
                <w:kern w:val="2"/>
                <w:sz w:val="21"/>
                <w:szCs w:val="21"/>
                <w:lang w:eastAsia="zh-CN"/>
              </w:rPr>
              <w:t>或配合验收的</w:t>
            </w:r>
            <w:r>
              <w:rPr>
                <w:rFonts w:ascii="宋体" w:hAnsi="宋体" w:cs="宋体" w:hint="eastAsia"/>
                <w:bCs/>
                <w:kern w:val="2"/>
                <w:sz w:val="21"/>
                <w:szCs w:val="21"/>
                <w:lang w:eastAsia="zh-CN"/>
              </w:rPr>
              <w:t>，每迟一天应给付采购人的违约金为合同总额的1%，总额不超过</w:t>
            </w:r>
            <w:r>
              <w:rPr>
                <w:rFonts w:ascii="宋体" w:hAnsi="宋体" w:cs="宋体" w:hint="eastAsia"/>
                <w:bCs/>
                <w:kern w:val="2"/>
                <w:sz w:val="21"/>
                <w:szCs w:val="21"/>
                <w:lang w:eastAsia="zh-CN"/>
              </w:rPr>
              <w:t>合同总价</w:t>
            </w:r>
            <w:r>
              <w:rPr>
                <w:rFonts w:ascii="宋体" w:hAnsi="宋体" w:cs="宋体" w:hint="eastAsia"/>
                <w:bCs/>
                <w:kern w:val="2"/>
                <w:sz w:val="21"/>
                <w:szCs w:val="21"/>
                <w:lang w:eastAsia="zh-CN"/>
              </w:rPr>
              <w:t>的30%；如超过供货期30日，采购人有权</w:t>
            </w:r>
            <w:r>
              <w:rPr>
                <w:rFonts w:ascii="宋体" w:hAnsi="宋体" w:cs="宋体" w:hint="eastAsia"/>
                <w:bCs/>
                <w:kern w:val="2"/>
                <w:sz w:val="21"/>
                <w:szCs w:val="21"/>
                <w:lang w:eastAsia="zh-CN"/>
              </w:rPr>
              <w:t>解除</w:t>
            </w:r>
            <w:r>
              <w:rPr>
                <w:rFonts w:ascii="宋体" w:hAnsi="宋体" w:cs="宋体" w:hint="eastAsia"/>
                <w:bCs/>
                <w:kern w:val="2"/>
                <w:sz w:val="21"/>
                <w:szCs w:val="21"/>
                <w:lang w:eastAsia="zh-CN"/>
              </w:rPr>
              <w:t>合同，</w:t>
            </w:r>
            <w:r>
              <w:rPr>
                <w:rFonts w:ascii="宋体" w:hAnsi="宋体" w:cs="宋体" w:hint="eastAsia"/>
                <w:bCs/>
                <w:kern w:val="2"/>
                <w:sz w:val="21"/>
                <w:szCs w:val="21"/>
                <w:lang w:eastAsia="zh-CN"/>
              </w:rPr>
              <w:t>如采购人已支付货款的中标人还应立即退还，</w:t>
            </w:r>
            <w:r>
              <w:rPr>
                <w:rFonts w:ascii="宋体" w:hAnsi="宋体" w:cs="宋体" w:hint="eastAsia"/>
                <w:bCs/>
                <w:kern w:val="2"/>
                <w:sz w:val="21"/>
                <w:szCs w:val="21"/>
                <w:lang w:eastAsia="zh-CN"/>
              </w:rPr>
              <w:t>违约金不足以弥补损失的，应赔偿相应损失。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6343" w:type="dxa"/>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6.</w:t>
            </w:r>
            <w:r>
              <w:rPr>
                <w:rFonts w:ascii="宋体" w:hAnsi="宋体" w:cs="宋体" w:hint="eastAsia"/>
                <w:bCs/>
                <w:kern w:val="2"/>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6343" w:type="dxa"/>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bCs/>
                <w:kern w:val="2"/>
                <w:sz w:val="21"/>
                <w:szCs w:val="21"/>
                <w:lang w:eastAsia="zh-CN"/>
              </w:rPr>
              <w:t>7.中标人提供的设备经调试验收合格后，在保修期内连续三个月内频繁（平均每月1次或1次以上）出现设备不能正常使用的情况，采购人有权要求中标人免费更换新机或者退货。</w:t>
            </w:r>
          </w:p>
        </w:tc>
      </w:tr>
      <w:tr>
        <w:tblPrEx>
          <w:tblW w:w="5000" w:type="pct"/>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6343" w:type="dxa"/>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kern w:val="2"/>
                <w:sz w:val="21"/>
                <w:szCs w:val="21"/>
                <w:lang w:eastAsia="zh-CN"/>
              </w:rPr>
              <w:t>8.</w:t>
            </w:r>
            <w:r>
              <w:rPr>
                <w:rFonts w:ascii="宋体" w:hAnsi="宋体" w:cs="宋体" w:hint="eastAsia"/>
                <w:kern w:val="2"/>
                <w:sz w:val="21"/>
                <w:szCs w:val="21"/>
                <w:lang w:eastAsia="zh-CN"/>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9</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知识产权</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W w:w="5000" w:type="pct"/>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7"/>
                <w:sz w:val="21"/>
                <w:szCs w:val="21"/>
                <w:lang w:eastAsia="zh-CN"/>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采购人购买产品后，有权对该产品与其他设备进行配套、整合或适当改进，而免受侵犯专利权的起诉。</w:t>
            </w:r>
          </w:p>
        </w:tc>
      </w:tr>
      <w:tr>
        <w:tblPrEx>
          <w:tblW w:w="5000" w:type="pct"/>
          <w:jc w:val="center"/>
          <w:tblLayout w:type="fixed"/>
          <w:tblCellMar>
            <w:top w:w="0" w:type="dxa"/>
            <w:left w:w="0" w:type="dxa"/>
            <w:bottom w:w="0" w:type="dxa"/>
            <w:right w:w="0" w:type="dxa"/>
          </w:tblCellMar>
        </w:tblPrEx>
        <w:trPr>
          <w:trHeight w:val="477"/>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10</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其他</w:t>
            </w:r>
            <w:r>
              <w:rPr>
                <w:rFonts w:ascii="宋体" w:hAnsi="宋体" w:cs="宋体" w:hint="eastAsia"/>
                <w:spacing w:val="7"/>
                <w:sz w:val="21"/>
                <w:szCs w:val="21"/>
                <w:lang w:eastAsia="zh-CN"/>
              </w:rPr>
              <w:t>要求</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投标人应按其投标文件中的承诺，进行其他售后服务工作。</w:t>
            </w:r>
          </w:p>
        </w:tc>
      </w:tr>
      <w:tr>
        <w:tblPrEx>
          <w:tblW w:w="5000" w:type="pct"/>
          <w:jc w:val="center"/>
          <w:tblLayout w:type="fixed"/>
          <w:tblCellMar>
            <w:top w:w="0" w:type="dxa"/>
            <w:left w:w="0" w:type="dxa"/>
            <w:bottom w:w="0" w:type="dxa"/>
            <w:right w:w="0" w:type="dxa"/>
          </w:tblCellMar>
        </w:tblPrEx>
        <w:trPr>
          <w:trHeight w:val="1253"/>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7"/>
                <w:sz w:val="21"/>
                <w:szCs w:val="21"/>
                <w:lang w:eastAsia="zh-CN"/>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宋体" w:hAnsi="宋体" w:cs="宋体"/>
                <w:spacing w:val="8"/>
                <w:sz w:val="21"/>
                <w:szCs w:val="21"/>
                <w:lang w:eastAsia="zh-CN"/>
              </w:rPr>
            </w:pPr>
            <w:r>
              <w:rPr>
                <w:rFonts w:hint="eastAsia"/>
                <w:b/>
                <w:bCs/>
                <w:color w:val="FF0000"/>
                <w:kern w:val="2"/>
                <w:sz w:val="21"/>
                <w:lang w:eastAsia="zh-CN"/>
              </w:rPr>
              <w:t>★</w:t>
            </w:r>
            <w:r>
              <w:rPr>
                <w:rFonts w:hint="eastAsia"/>
                <w:b/>
                <w:bCs/>
                <w:color w:val="FF0000"/>
                <w:kern w:val="2"/>
                <w:sz w:val="21"/>
                <w:lang w:eastAsia="zh-CN"/>
              </w:rPr>
              <w:t>2.投标人所投产品（非接触眼压计、自动电脑验光仪、裂隙灯），必须提供医疗器械注册证书（或者备案凭证）扫描件，原件备查。开标时，该证应在有效期内，若不在有效期内，则需提供该证和所投产品在该证有效期内生产的药监局出具的证明文件。</w:t>
            </w:r>
          </w:p>
        </w:tc>
      </w:tr>
      <w:tr>
        <w:tblPrEx>
          <w:tblW w:w="5000" w:type="pct"/>
          <w:jc w:val="center"/>
          <w:tblLayout w:type="fixed"/>
          <w:tblCellMar>
            <w:top w:w="0" w:type="dxa"/>
            <w:left w:w="0" w:type="dxa"/>
            <w:bottom w:w="0" w:type="dxa"/>
            <w:right w:w="0" w:type="dxa"/>
          </w:tblCellMar>
        </w:tblPrEx>
        <w:trPr>
          <w:trHeight w:val="152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7"/>
                <w:sz w:val="21"/>
                <w:szCs w:val="21"/>
                <w:lang w:eastAsia="zh-CN"/>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宋体" w:hAnsi="宋体" w:cs="宋体" w:hint="eastAsia"/>
                <w:b/>
                <w:bCs/>
                <w:color w:val="FF0000"/>
                <w:spacing w:val="9"/>
                <w:sz w:val="21"/>
                <w:szCs w:val="21"/>
                <w:lang w:eastAsia="zh-CN"/>
              </w:rPr>
            </w:pPr>
            <w:r>
              <w:rPr>
                <w:rFonts w:hint="eastAsia"/>
                <w:b/>
                <w:bCs/>
                <w:color w:val="FF0000"/>
                <w:kern w:val="2"/>
                <w:sz w:val="21"/>
                <w:lang w:eastAsia="zh-CN"/>
              </w:rPr>
              <w:t>★</w:t>
            </w:r>
            <w:r>
              <w:rPr>
                <w:rFonts w:hint="eastAsia"/>
                <w:b/>
                <w:bCs/>
                <w:color w:val="FF0000"/>
                <w:kern w:val="2"/>
                <w:sz w:val="21"/>
                <w:lang w:eastAsia="zh-CN"/>
              </w:rPr>
              <w:t>3.</w:t>
            </w:r>
            <w:r>
              <w:rPr>
                <w:rFonts w:hint="eastAsia"/>
                <w:b/>
                <w:bCs/>
                <w:color w:val="FF0000"/>
                <w:kern w:val="2"/>
                <w:sz w:val="21"/>
                <w:lang w:eastAsia="zh-CN"/>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widowControl w:val="0"/>
        <w:jc w:val="both"/>
        <w:rPr>
          <w:rFonts w:eastAsia="宋体"/>
          <w:b/>
          <w:kern w:val="2"/>
          <w:sz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六、其他重要条款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w:t>
      </w:r>
      <w:r>
        <w:rPr>
          <w:rFonts w:eastAsia="宋体" w:hint="eastAsia"/>
          <w:bCs/>
          <w:kern w:val="2"/>
          <w:sz w:val="21"/>
          <w:szCs w:val="21"/>
          <w:lang w:eastAsia="zh-CN"/>
        </w:rPr>
        <w:t>、除采购合同继续履行将损害国家利益和社会公共利益外，双方当事人不得擅自变更、中止或者终止合同。</w:t>
      </w:r>
    </w:p>
    <w:p>
      <w:pPr>
        <w:widowControl w:val="0"/>
        <w:ind w:firstLine="420" w:firstLineChars="200"/>
        <w:jc w:val="both"/>
        <w:rPr>
          <w:rFonts w:eastAsia="宋体" w:hint="eastAsia"/>
          <w:bCs/>
          <w:kern w:val="2"/>
          <w:sz w:val="21"/>
          <w:szCs w:val="21"/>
          <w:lang w:eastAsia="zh-CN"/>
        </w:rPr>
      </w:pPr>
      <w:r>
        <w:rPr>
          <w:rFonts w:eastAsia="宋体" w:hint="eastAsia"/>
          <w:bCs/>
          <w:kern w:val="2"/>
          <w:sz w:val="21"/>
          <w:szCs w:val="21"/>
          <w:lang w:eastAsia="zh-CN"/>
        </w:rPr>
        <w:t>5</w:t>
      </w:r>
      <w:r>
        <w:rPr>
          <w:rFonts w:eastAsia="宋体"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eastAsia="宋体" w:hint="eastAsia"/>
          <w:bCs/>
          <w:kern w:val="2"/>
          <w:sz w:val="21"/>
          <w:szCs w:val="21"/>
          <w:lang w:eastAsia="zh-CN"/>
        </w:rPr>
        <w:t>。</w:t>
      </w:r>
    </w:p>
    <w:p>
      <w:pPr>
        <w:widowControl w:val="0"/>
        <w:jc w:val="both"/>
        <w:rPr>
          <w:rFonts w:ascii="宋体" w:eastAsia="宋体" w:hAnsi="宋体"/>
          <w:kern w:val="2"/>
          <w:sz w:val="21"/>
          <w:lang w:eastAsia="zh-CN"/>
        </w:rPr>
      </w:pPr>
    </w:p>
    <w:p>
      <w:pPr>
        <w:widowControl w:val="0"/>
        <w:spacing w:line="360" w:lineRule="auto"/>
        <w:jc w:val="both"/>
        <w:rPr>
          <w:rFonts w:ascii="宋体" w:eastAsia="宋体" w:hAnsi="宋体"/>
          <w:b/>
          <w:bCs/>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ascii="宋体" w:eastAsia="宋体" w:hAnsi="宋体"/>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kern w:val="2"/>
          <w:szCs w:val="20"/>
          <w:lang w:eastAsia="zh-CN"/>
        </w:rPr>
      </w:pPr>
      <w:r>
        <w:rPr>
          <w:rFonts w:ascii="宋体" w:eastAsia="宋体" w:hAnsi="宋体" w:hint="eastAsia"/>
          <w:b/>
          <w:bCs/>
          <w:kern w:val="2"/>
          <w:szCs w:val="20"/>
          <w:lang w:eastAsia="zh-CN"/>
        </w:rPr>
        <w:t>第四章</w:t>
      </w:r>
      <w:r>
        <w:rPr>
          <w:rFonts w:ascii="宋体" w:eastAsia="宋体" w:hAnsi="宋体"/>
          <w:b/>
          <w:bCs/>
          <w:kern w:val="2"/>
          <w:szCs w:val="20"/>
          <w:lang w:eastAsia="zh-CN"/>
        </w:rPr>
        <w:t xml:space="preserve"> </w:t>
      </w:r>
      <w:r>
        <w:rPr>
          <w:rFonts w:ascii="宋体" w:eastAsia="宋体" w:hAnsi="宋体" w:hint="eastAsia"/>
          <w:b/>
          <w:bCs/>
          <w:kern w:val="2"/>
          <w:szCs w:val="20"/>
          <w:lang w:eastAsia="zh-CN"/>
        </w:rPr>
        <w:t xml:space="preserve"> 投标文件组成要求及格式</w:t>
      </w:r>
    </w:p>
    <w:p>
      <w:pPr>
        <w:widowControl w:val="0"/>
        <w:jc w:val="both"/>
        <w:rPr>
          <w:rFonts w:eastAsia="宋体"/>
          <w:kern w:val="2"/>
          <w:sz w:val="21"/>
          <w:lang w:eastAsia="zh-CN"/>
        </w:rPr>
      </w:pPr>
      <w:r>
        <w:rPr>
          <w:rFonts w:eastAsia="宋体" w:hint="eastAsia"/>
          <w:kern w:val="2"/>
          <w:sz w:val="21"/>
          <w:lang w:eastAsia="zh-CN"/>
        </w:rPr>
        <w:t>投标文件组成</w:t>
      </w:r>
      <w:bookmarkStart w:id="44" w:name="_Hlk72257253"/>
      <w:r>
        <w:rPr>
          <w:rFonts w:eastAsia="宋体" w:hint="eastAsia"/>
          <w:kern w:val="2"/>
          <w:sz w:val="21"/>
          <w:lang w:eastAsia="zh-CN"/>
        </w:rPr>
        <w:t>主要包括以下内容：</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w:t>
      </w:r>
      <w:bookmarkStart w:id="45" w:name="_Hlk72070784"/>
      <w:r>
        <w:rPr>
          <w:rFonts w:eastAsia="宋体" w:hint="eastAsia"/>
          <w:kern w:val="2"/>
          <w:sz w:val="21"/>
          <w:szCs w:val="21"/>
          <w:lang w:eastAsia="zh-CN"/>
        </w:rPr>
        <w:t>投标函</w:t>
      </w:r>
      <w:bookmarkEnd w:id="45"/>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（2）</w:t>
      </w:r>
      <w:bookmarkStart w:id="46" w:name="_Hlk72062521"/>
      <w:r>
        <w:rPr>
          <w:rFonts w:eastAsia="宋体" w:hint="eastAsia"/>
          <w:kern w:val="2"/>
          <w:sz w:val="21"/>
          <w:szCs w:val="21"/>
          <w:lang w:eastAsia="zh-CN"/>
        </w:rPr>
        <w:t>采购投标及履约承诺函</w:t>
      </w:r>
      <w:bookmarkEnd w:id="46"/>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left="821" w:firstLine="1418" w:leftChars="342" w:firstLineChars="675"/>
        <w:jc w:val="both"/>
        <w:rPr>
          <w:rFonts w:eastAsia="宋体"/>
          <w:kern w:val="2"/>
          <w:sz w:val="21"/>
          <w:szCs w:val="21"/>
          <w:lang w:eastAsia="zh-CN"/>
        </w:rPr>
      </w:pPr>
      <w:bookmarkStart w:id="47"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bookmarkEnd w:id="47"/>
    <w:p>
      <w:pPr>
        <w:widowControl w:val="0"/>
        <w:ind w:firstLine="2100" w:firstLineChars="10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5</w:t>
      </w:r>
      <w:r>
        <w:rPr>
          <w:rFonts w:eastAsia="宋体" w:hint="eastAsia"/>
          <w:kern w:val="2"/>
          <w:sz w:val="21"/>
          <w:szCs w:val="21"/>
          <w:lang w:eastAsia="zh-CN"/>
        </w:rPr>
        <w:t>）供应商基本情况表</w:t>
      </w:r>
    </w:p>
    <w:p>
      <w:pPr>
        <w:widowControl w:val="0"/>
        <w:ind w:firstLine="2100" w:firstLineChars="10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）技术要求偏离表</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w:t>
      </w:r>
      <w:r>
        <w:rPr>
          <w:rFonts w:eastAsia="宋体" w:hint="eastAsia"/>
          <w:kern w:val="2"/>
          <w:sz w:val="21"/>
          <w:szCs w:val="21"/>
          <w:lang w:eastAsia="zh-CN"/>
        </w:rPr>
        <w:t>项目实施方案</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（11）免费保修期时长</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（12）同类业绩</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13</w:t>
      </w:r>
      <w:r>
        <w:rPr>
          <w:rFonts w:eastAsia="宋体" w:hint="eastAsia"/>
          <w:kern w:val="2"/>
          <w:sz w:val="21"/>
          <w:szCs w:val="21"/>
          <w:lang w:eastAsia="zh-CN"/>
        </w:rPr>
        <w:t>）投标人认为需要加以说明的其他内容</w:t>
      </w:r>
    </w:p>
    <w:p>
      <w:pPr>
        <w:widowControl w:val="0"/>
        <w:spacing w:line="360" w:lineRule="auto"/>
        <w:jc w:val="both"/>
        <w:rPr>
          <w:rFonts w:eastAsia="宋体"/>
          <w:b/>
          <w:bCs/>
          <w:kern w:val="2"/>
          <w:lang w:eastAsia="zh-CN"/>
        </w:rPr>
      </w:pPr>
    </w:p>
    <w:bookmarkEnd w:id="44"/>
    <w:p>
      <w:pPr>
        <w:widowControl w:val="0"/>
        <w:ind w:left="821" w:firstLine="1418" w:leftChars="342" w:firstLineChars="675"/>
        <w:jc w:val="both"/>
        <w:rPr>
          <w:rFonts w:eastAsia="宋体"/>
          <w:kern w:val="2"/>
          <w:sz w:val="21"/>
          <w:szCs w:val="21"/>
          <w:lang w:eastAsia="zh-CN"/>
        </w:rPr>
      </w:pPr>
    </w:p>
    <w:p>
      <w:pPr>
        <w:widowControl w:val="0"/>
        <w:ind w:firstLine="424" w:firstLineChars="202"/>
        <w:jc w:val="both"/>
        <w:rPr>
          <w:rFonts w:ascii="宋体" w:eastAsia="宋体" w:hAnsi="宋体"/>
          <w:b/>
          <w:kern w:val="2"/>
          <w:sz w:val="21"/>
          <w:szCs w:val="21"/>
          <w:lang w:eastAsia="zh-CN"/>
        </w:rPr>
      </w:pPr>
      <w:bookmarkStart w:id="48" w:name="_Hlk72257771"/>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lang w:eastAsia="zh-CN"/>
        </w:rPr>
      </w:pPr>
      <w:bookmarkStart w:id="49" w:name="_Hlk72263559"/>
      <w:r>
        <w:rPr>
          <w:rFonts w:ascii="宋体" w:eastAsia="宋体" w:hAnsi="宋体" w:hint="eastAsia"/>
          <w:b/>
          <w:kern w:val="2"/>
          <w:sz w:val="21"/>
          <w:szCs w:val="21"/>
          <w:lang w:eastAsia="zh-CN"/>
        </w:rPr>
        <w:t>2.关于填写“开标一览表”的说明：“开标一览表”中除“投标总价”外，其他信息不作评审依据。</w:t>
      </w:r>
      <w:bookmarkEnd w:id="48"/>
      <w:bookmarkEnd w:id="49"/>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50" w:name="_Hlk72257506"/>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FF0000"/>
          <w:kern w:val="2"/>
          <w:sz w:val="21"/>
          <w:szCs w:val="21"/>
          <w:u w:val="single"/>
          <w:lang w:eastAsia="zh-CN"/>
        </w:rPr>
        <w:t>深圳公共资源交易中心</w:t>
      </w:r>
      <w:r>
        <w:rPr>
          <w:rFonts w:ascii="宋体" w:eastAsia="宋体" w:hAnsi="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bookmarkStart w:id="51" w:name="_Hlk73818812"/>
      <w:r>
        <w:rPr>
          <w:rFonts w:eastAsia="宋体" w:hint="eastAsia"/>
          <w:kern w:val="2"/>
          <w:sz w:val="21"/>
          <w:szCs w:val="21"/>
          <w:lang w:eastAsia="zh-CN"/>
        </w:rPr>
        <w:t>1、根据已收到贵单位的项目编号为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的</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w:t>
      </w:r>
      <w:r>
        <w:rPr>
          <w:rFonts w:eastAsia="宋体" w:hint="eastAsia"/>
          <w:kern w:val="2"/>
          <w:sz w:val="21"/>
          <w:szCs w:val="21"/>
          <w:u w:val="thick"/>
          <w:lang w:eastAsia="zh-CN"/>
        </w:rPr>
        <w:t>项目</w:t>
      </w:r>
      <w:r>
        <w:rPr>
          <w:rFonts w:eastAsia="宋体" w:hint="eastAsia"/>
          <w:kern w:val="2"/>
          <w:sz w:val="21"/>
          <w:szCs w:val="21"/>
          <w:u w:val="thick"/>
          <w:lang w:eastAsia="zh-CN"/>
        </w:rPr>
        <w:t>名称</w:t>
      </w:r>
      <w:r>
        <w:rPr>
          <w:rFonts w:eastAsia="宋体" w:hint="eastAsia"/>
          <w:kern w:val="2"/>
          <w:sz w:val="21"/>
          <w:szCs w:val="21"/>
          <w:u w:val="thick"/>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52" w:name="_Hlk72263588"/>
      <w:r>
        <w:rPr>
          <w:rFonts w:eastAsia="宋体" w:hint="eastAsia"/>
          <w:kern w:val="2"/>
          <w:sz w:val="21"/>
          <w:szCs w:val="21"/>
          <w:lang w:eastAsia="zh-CN"/>
        </w:rPr>
        <w:t>愿意按照招标文件要求承包上述项目并修补其任何缺陷。</w:t>
      </w:r>
      <w:bookmarkEnd w:id="52"/>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w:t>
      </w:r>
      <w:bookmarkStart w:id="53" w:name="_Hlk73819847"/>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投标书编制软件中填写的投标</w:t>
      </w:r>
      <w:r>
        <w:rPr>
          <w:rFonts w:eastAsia="宋体" w:hint="eastAsia"/>
          <w:kern w:val="2"/>
          <w:sz w:val="21"/>
          <w:szCs w:val="21"/>
          <w:lang w:eastAsia="zh-CN"/>
        </w:rPr>
        <w:t>报</w:t>
      </w:r>
      <w:r>
        <w:rPr>
          <w:rFonts w:eastAsia="宋体" w:hint="eastAsia"/>
          <w:kern w:val="2"/>
          <w:sz w:val="21"/>
          <w:szCs w:val="21"/>
          <w:lang w:eastAsia="zh-CN"/>
        </w:rPr>
        <w:t>价。</w:t>
      </w:r>
      <w:bookmarkEnd w:id="53"/>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51"/>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b/>
          <w:kern w:val="2"/>
          <w:sz w:val="21"/>
          <w:szCs w:val="21"/>
          <w:lang w:eastAsia="zh-CN"/>
        </w:rPr>
      </w:pPr>
      <w:r>
        <w:rPr>
          <w:rFonts w:ascii="宋体" w:eastAsia="宋体" w:hAnsi="宋体" w:hint="eastAsia"/>
          <w:b/>
          <w:kern w:val="2"/>
          <w:sz w:val="21"/>
          <w:szCs w:val="21"/>
          <w:lang w:eastAsia="zh-CN"/>
        </w:rPr>
        <w:t>7</w:t>
      </w:r>
      <w:r>
        <w:rPr>
          <w:rFonts w:ascii="宋体" w:eastAsia="宋体" w:hAnsi="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eastAsia="宋体" w:hint="eastAsia"/>
          <w:kern w:val="2"/>
          <w:sz w:val="21"/>
          <w:szCs w:val="21"/>
          <w:lang w:eastAsia="zh-CN"/>
        </w:rPr>
      </w:pP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u w:val="thick"/>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bookmarkEnd w:id="50"/>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二、采购投标及履约承诺函</w:t>
      </w:r>
    </w:p>
    <w:p>
      <w:pPr>
        <w:widowControl w:val="0"/>
        <w:jc w:val="both"/>
        <w:rPr>
          <w:rFonts w:ascii="宋体" w:eastAsia="宋体" w:hAnsi="宋体"/>
          <w:color w:val="FF0000"/>
          <w:kern w:val="2"/>
          <w:sz w:val="21"/>
          <w:szCs w:val="21"/>
          <w:lang w:eastAsia="zh-CN"/>
        </w:rPr>
      </w:pPr>
      <w:bookmarkStart w:id="54" w:name="_Hlk72257530"/>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Cs/>
          <w:kern w:val="2"/>
          <w:sz w:val="21"/>
          <w:szCs w:val="21"/>
          <w:lang w:eastAsia="zh-CN"/>
        </w:rPr>
        <w:t>1.我单位参与本项目所投标（响应）的货物、工程或服务，不存在侵犯知识产权的情况。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采购活动时不存在被有关部门禁止参与采购活动且在有效期内的情况。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3.我单位具备《中华人民共和国政府采购法》第二十二条第一款规定的六项条件。</w:t>
      </w:r>
    </w:p>
    <w:p>
      <w:pPr>
        <w:widowControl w:val="0"/>
        <w:ind w:firstLine="420" w:firstLineChars="200"/>
        <w:jc w:val="both"/>
        <w:rPr>
          <w:rFonts w:eastAsia="宋体" w:hint="eastAsia"/>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bookmarkStart w:id="55" w:name="_Hlk72587269"/>
      <w:bookmarkStart w:id="56" w:name="_Hlk72587299"/>
      <w:r>
        <w:rPr>
          <w:rFonts w:ascii="宋体" w:eastAsia="宋体" w:hAnsi="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5"/>
      <w:r>
        <w:rPr>
          <w:rFonts w:ascii="宋体" w:eastAsia="宋体" w:hAnsi="宋体" w:hint="eastAsia"/>
          <w:kern w:val="2"/>
          <w:sz w:val="21"/>
          <w:szCs w:val="21"/>
          <w:lang w:eastAsia="zh-CN"/>
        </w:rPr>
        <w:t>。</w:t>
      </w:r>
    </w:p>
    <w:bookmarkEnd w:id="56"/>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w:t>
      </w:r>
      <w:r>
        <w:rPr>
          <w:rFonts w:ascii="宋体" w:eastAsia="宋体" w:hAnsi="宋体"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hint="eastAsia"/>
          <w:kern w:val="2"/>
          <w:sz w:val="21"/>
          <w:lang w:eastAsia="zh-CN"/>
        </w:rPr>
        <w:t>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w:t>
      </w:r>
      <w:r>
        <w:rPr>
          <w:rFonts w:ascii="宋体" w:eastAsia="宋体" w:hAnsi="宋体" w:hint="eastAsia"/>
          <w:kern w:val="2"/>
          <w:sz w:val="21"/>
          <w:lang w:eastAsia="zh-CN"/>
        </w:rPr>
        <w:t>若所投产品包括数据中心相关设备的，应满足</w:t>
      </w:r>
      <w:r>
        <w:rPr>
          <w:rFonts w:eastAsia="宋体" w:hint="eastAsia"/>
          <w:kern w:val="2"/>
          <w:sz w:val="21"/>
          <w:lang w:eastAsia="zh-CN"/>
        </w:rPr>
        <w:t>《财政部 生态环境部 工业和信息化部关于印发&lt;绿色数据中心政府采购需求标准（试行）&gt;的通知》</w:t>
      </w:r>
      <w:r>
        <w:rPr>
          <w:rFonts w:eastAsia="宋体" w:hint="eastAsia"/>
          <w:kern w:val="2"/>
          <w:sz w:val="21"/>
          <w:lang w:eastAsia="zh-CN"/>
        </w:rPr>
        <w:t>（</w:t>
      </w:r>
      <w:r>
        <w:rPr>
          <w:rFonts w:eastAsia="宋体" w:hint="eastAsia"/>
          <w:kern w:val="2"/>
          <w:sz w:val="21"/>
          <w:lang w:eastAsia="zh-CN"/>
        </w:rPr>
        <w:t>财库〔2023〕7号）</w:t>
      </w:r>
      <w:r>
        <w:rPr>
          <w:rFonts w:eastAsia="宋体" w:hint="eastAsia"/>
          <w:kern w:val="2"/>
          <w:sz w:val="21"/>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hint="eastAsia"/>
          <w:bCs/>
          <w:kern w:val="2"/>
          <w:sz w:val="21"/>
          <w:lang w:eastAsia="zh-CN"/>
        </w:rPr>
        <w:t>1</w:t>
      </w:r>
      <w:r>
        <w:rPr>
          <w:rFonts w:ascii="宋体" w:eastAsia="宋体" w:hAnsi="宋体" w:hint="eastAsia"/>
          <w:bCs/>
          <w:kern w:val="2"/>
          <w:sz w:val="21"/>
          <w:lang w:eastAsia="zh-CN"/>
        </w:rPr>
        <w:t>3</w:t>
      </w:r>
      <w:r>
        <w:rPr>
          <w:rFonts w:ascii="宋体" w:eastAsia="宋体" w:hAnsi="宋体"/>
          <w:bCs/>
          <w:kern w:val="2"/>
          <w:sz w:val="21"/>
          <w:lang w:eastAsia="zh-CN"/>
        </w:rPr>
        <w:t>.我单位保证，符合《中华人民共和国政府采购法实施条例》第十八条规定，与其他投标供应商不存在单位负责人为同一人或者存在直接控股</w:t>
      </w:r>
      <w:r>
        <w:rPr>
          <w:rFonts w:ascii="宋体" w:eastAsia="宋体" w:hAnsi="宋体"/>
          <w:bCs/>
          <w:kern w:val="2"/>
          <w:sz w:val="21"/>
          <w:lang w:eastAsia="zh-CN"/>
        </w:rPr>
        <w:t>、管理关系；</w:t>
      </w:r>
      <w:r>
        <w:rPr>
          <w:rFonts w:ascii="宋体" w:eastAsia="宋体" w:hAnsi="宋体" w:hint="eastAsia"/>
          <w:bCs/>
          <w:kern w:val="2"/>
          <w:sz w:val="21"/>
          <w:lang w:eastAsia="zh-CN"/>
        </w:rPr>
        <w:t>不存在为</w:t>
      </w:r>
      <w:r>
        <w:rPr>
          <w:rFonts w:ascii="宋体" w:eastAsia="宋体" w:hAnsi="宋体"/>
          <w:bCs/>
          <w:kern w:val="2"/>
          <w:sz w:val="21"/>
          <w:lang w:eastAsia="zh-CN"/>
        </w:rPr>
        <w:t>本次采购项目提供整体设计、规范编制或者项目管理、监理、检测等服务的情形。</w:t>
      </w:r>
      <w:r>
        <w:rPr>
          <w:rFonts w:ascii="宋体" w:eastAsia="宋体" w:hAnsi="宋体" w:hint="eastAsia"/>
          <w:bCs/>
          <w:kern w:val="2"/>
          <w:sz w:val="21"/>
          <w:lang w:eastAsia="zh-CN"/>
        </w:rPr>
        <w:t>若</w:t>
      </w:r>
      <w:r>
        <w:rPr>
          <w:rFonts w:ascii="宋体" w:eastAsia="宋体" w:hAnsi="宋体" w:hint="eastAsia"/>
          <w:bCs/>
          <w:kern w:val="2"/>
          <w:sz w:val="21"/>
          <w:lang w:eastAsia="zh-CN"/>
        </w:rPr>
        <w:t>存在“不同供应商的董事、股东或其他高级管理人员为同一人的”情形的，</w:t>
      </w:r>
      <w:r>
        <w:rPr>
          <w:rFonts w:ascii="宋体" w:eastAsia="宋体" w:hAnsi="宋体" w:hint="eastAsia"/>
          <w:bCs/>
          <w:kern w:val="2"/>
          <w:sz w:val="21"/>
          <w:lang w:eastAsia="zh-CN"/>
        </w:rPr>
        <w:t>我单位保证</w:t>
      </w:r>
      <w:r>
        <w:rPr>
          <w:rFonts w:ascii="宋体" w:eastAsia="宋体" w:hAnsi="宋体" w:hint="eastAsia"/>
          <w:bCs/>
          <w:kern w:val="2"/>
          <w:sz w:val="21"/>
          <w:lang w:eastAsia="zh-CN"/>
        </w:rPr>
        <w:t>不存在串通投标、恶意串通或者视为串通投标的情形</w:t>
      </w:r>
      <w:r>
        <w:rPr>
          <w:rFonts w:ascii="宋体" w:eastAsia="宋体" w:hAnsi="宋体" w:hint="eastAsia"/>
          <w:bCs/>
          <w:kern w:val="2"/>
          <w:sz w:val="21"/>
          <w:lang w:eastAsia="zh-CN"/>
        </w:rPr>
        <w:t>。</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kern w:val="2"/>
          <w:sz w:val="21"/>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p>
    <w:bookmarkEnd w:id="54"/>
    <w:p>
      <w:pPr>
        <w:widowControl w:val="0"/>
        <w:spacing w:before="60" w:beforeLines="25" w:after="60" w:afterLines="25"/>
        <w:ind w:firstLine="5460" w:firstLineChars="2600"/>
        <w:jc w:val="both"/>
        <w:rPr>
          <w:rFonts w:eastAsia="宋体" w:hint="eastAsia"/>
          <w:color w:val="FF0000"/>
          <w:kern w:val="2"/>
          <w:sz w:val="21"/>
          <w:lang w:eastAsia="zh-CN"/>
        </w:rPr>
      </w:pPr>
      <w:r>
        <w:rPr>
          <w:rFonts w:eastAsia="宋体" w:hint="eastAsia"/>
          <w:color w:val="FF0000"/>
          <w:kern w:val="2"/>
          <w:sz w:val="21"/>
          <w:szCs w:val="21"/>
          <w:lang w:eastAsia="zh-CN"/>
        </w:rPr>
        <w:t>投标人</w:t>
      </w:r>
      <w:r>
        <w:rPr>
          <w:rFonts w:eastAsia="宋体" w:hint="eastAsia"/>
          <w:color w:val="FF0000"/>
          <w:kern w:val="2"/>
          <w:sz w:val="21"/>
          <w:szCs w:val="21"/>
          <w:lang w:eastAsia="zh-CN"/>
        </w:rPr>
        <w:t>：</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lang w:eastAsia="zh-CN"/>
        </w:rPr>
        <w:t>.</w:t>
      </w:r>
    </w:p>
    <w:p>
      <w:pPr>
        <w:widowControl w:val="0"/>
        <w:ind w:firstLine="645"/>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 xml:space="preserve">                                              日期：</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年</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月</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b/>
          <w:kern w:val="2"/>
          <w:sz w:val="21"/>
          <w:szCs w:val="21"/>
          <w:lang w:eastAsia="zh-CN"/>
        </w:rPr>
      </w:pPr>
    </w:p>
    <w:p>
      <w:pPr>
        <w:widowControl w:val="0"/>
        <w:ind w:firstLine="480" w:firstLineChars="200"/>
        <w:jc w:val="center"/>
        <w:rPr>
          <w:rFonts w:eastAsia="宋体" w:hAnsi="宋体"/>
          <w:b/>
          <w:bCs/>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三、投标人情况及资格证明文件</w:t>
      </w:r>
    </w:p>
    <w:p>
      <w:pPr>
        <w:widowControl w:val="0"/>
        <w:jc w:val="both"/>
        <w:rPr>
          <w:rFonts w:eastAsia="宋体"/>
          <w:b/>
          <w:bCs/>
          <w:kern w:val="2"/>
          <w:lang w:eastAsia="zh-CN"/>
        </w:rPr>
      </w:pPr>
    </w:p>
    <w:p>
      <w:pPr>
        <w:widowControl w:val="0"/>
        <w:ind w:firstLine="2640" w:firstLineChars="1100"/>
        <w:jc w:val="both"/>
        <w:outlineLvl w:val="3"/>
        <w:rPr>
          <w:rFonts w:ascii="黑体" w:eastAsia="黑体" w:hAnsi="宋体"/>
          <w:bCs/>
          <w:szCs w:val="32"/>
          <w:lang w:eastAsia="zh-CN"/>
        </w:rPr>
      </w:pPr>
      <w:bookmarkStart w:id="57" w:name="_Hlk72257590"/>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（特别提示：投标人须按本招标文件第一册第一章招标公告“申请人的资格要求”（即投标人资格要求）提供相关的资格证明资料，未提供或提供不完整、不符合要求的，将作投标无效处理</w:t>
      </w:r>
      <w:r>
        <w:rPr>
          <w:rFonts w:eastAsia="宋体" w:hint="eastAsia"/>
          <w:b/>
          <w:bCs/>
          <w:color w:val="FF0000"/>
          <w:kern w:val="2"/>
          <w:sz w:val="21"/>
          <w:lang w:eastAsia="zh-CN"/>
        </w:rPr>
        <w:t>，</w:t>
      </w:r>
      <w:r>
        <w:rPr>
          <w:rFonts w:eastAsia="宋体" w:hint="eastAsia"/>
          <w:b/>
          <w:bCs/>
          <w:color w:val="FF0000"/>
          <w:kern w:val="2"/>
          <w:sz w:val="21"/>
          <w:lang w:eastAsia="zh-CN"/>
        </w:rPr>
        <w:t>其中要求提供《采购投标及履约承诺函》《供应商基本情况表》且已在规定章节中提供的，此处不重复提供</w:t>
      </w:r>
      <w:r>
        <w:rPr>
          <w:rFonts w:eastAsia="宋体" w:hint="eastAsia"/>
          <w:b/>
          <w:bCs/>
          <w:color w:val="FF0000"/>
          <w:kern w:val="2"/>
          <w:sz w:val="21"/>
          <w:lang w:eastAsia="zh-CN"/>
        </w:rPr>
        <w:t>。）</w:t>
      </w:r>
    </w:p>
    <w:p>
      <w:pPr>
        <w:widowControl w:val="0"/>
        <w:jc w:val="both"/>
        <w:rPr>
          <w:rFonts w:eastAsia="宋体"/>
          <w:b/>
          <w:bCs/>
          <w:kern w:val="2"/>
          <w:lang w:eastAsia="zh-CN"/>
        </w:rPr>
      </w:pPr>
    </w:p>
    <w:p>
      <w:pPr>
        <w:widowControl w:val="0"/>
        <w:ind w:firstLine="480" w:firstLineChars="200"/>
        <w:jc w:val="both"/>
        <w:outlineLvl w:val="3"/>
        <w:rPr>
          <w:rFonts w:ascii="黑体" w:eastAsia="黑体" w:hAnsi="宋体"/>
          <w:bCs/>
          <w:szCs w:val="32"/>
          <w:lang w:eastAsia="zh-CN"/>
        </w:rPr>
      </w:pPr>
      <w:bookmarkStart w:id="58" w:name="_Hlk72257908"/>
      <w:r>
        <w:rPr>
          <w:rFonts w:ascii="黑体" w:eastAsia="黑体" w:hAnsi="宋体" w:hint="eastAsia"/>
          <w:bCs/>
          <w:szCs w:val="32"/>
          <w:lang w:eastAsia="zh-CN"/>
        </w:rPr>
        <w:t>（二）中小企业声明函、残疾人福利性单位声明函及监狱企业声明函</w:t>
      </w:r>
    </w:p>
    <w:bookmarkEnd w:id="57"/>
    <w:p>
      <w:pPr>
        <w:widowControl w:val="0"/>
        <w:jc w:val="left"/>
        <w:outlineLvl w:val="9"/>
        <w:rPr>
          <w:rFonts w:ascii="黑体" w:eastAsia="黑体" w:hAnsi="宋体"/>
          <w:bCs/>
          <w:szCs w:val="32"/>
          <w:lang w:eastAsia="zh-CN"/>
        </w:rPr>
      </w:pP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w:t>
      </w:r>
      <w:r>
        <w:rPr>
          <w:rFonts w:ascii="黑体" w:eastAsia="黑体" w:hAnsi="宋体" w:hint="eastAsia"/>
          <w:bCs/>
          <w:color w:val="FF0000"/>
          <w:sz w:val="21"/>
          <w:szCs w:val="21"/>
          <w:lang w:eastAsia="zh-CN"/>
        </w:rPr>
        <w:t>文件中确定的</w:t>
      </w:r>
      <w:r>
        <w:rPr>
          <w:rFonts w:ascii="黑体" w:eastAsia="黑体" w:hAnsi="宋体" w:hint="eastAsia"/>
          <w:bCs/>
          <w:color w:val="FF0000"/>
          <w:sz w:val="21"/>
          <w:szCs w:val="21"/>
          <w:lang w:eastAsia="zh-CN"/>
        </w:rPr>
        <w:t>项目名称</w:t>
      </w:r>
      <w:r>
        <w:rPr>
          <w:rFonts w:ascii="黑体" w:eastAsia="黑体" w:hAnsi="宋体"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sz w:val="21"/>
          <w:szCs w:val="21"/>
          <w:lang w:eastAsia="zh-CN"/>
        </w:rPr>
        <w:t>；</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第三处，在“标的名称”下划线处填写所采购货物（标的）的具体名称（以招标文件第一册第三章用户需求书“货物</w:t>
      </w:r>
      <w:r>
        <w:rPr>
          <w:rFonts w:ascii="黑体" w:eastAsia="黑体" w:hAnsi="宋体" w:hint="eastAsia"/>
          <w:bCs/>
          <w:color w:val="FF0000"/>
          <w:sz w:val="21"/>
          <w:szCs w:val="21"/>
          <w:lang w:eastAsia="zh-CN"/>
        </w:rPr>
        <w:t>清单</w:t>
      </w:r>
      <w:r>
        <w:rPr>
          <w:rFonts w:ascii="黑体" w:eastAsia="黑体" w:hAnsi="宋体" w:hint="eastAsia"/>
          <w:bCs/>
          <w:color w:val="FF0000"/>
          <w:sz w:val="21"/>
          <w:szCs w:val="21"/>
          <w:lang w:eastAsia="zh-CN"/>
        </w:rPr>
        <w:t>明细”的“货物名称”一栏为准）；如果涉及多项货物（标的）为同一企业制造，“标的名称”下划线处可以如实填写多项货物；对于分包方式面向中小企业采购的项目</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hint="eastAsia"/>
          <w:bCs/>
          <w:color w:val="FF0000"/>
          <w:sz w:val="21"/>
          <w:szCs w:val="21"/>
          <w:lang w:eastAsia="zh-CN"/>
        </w:rPr>
        <w:t>标的所属行业</w:t>
      </w:r>
      <w:r>
        <w:rPr>
          <w:rFonts w:ascii="黑体" w:eastAsia="黑体" w:hAnsi="宋体" w:hint="eastAsia"/>
          <w:bCs/>
          <w:color w:val="FF0000"/>
          <w:sz w:val="21"/>
          <w:szCs w:val="21"/>
          <w:lang w:eastAsia="zh-CN"/>
        </w:rPr>
        <w:t>”一栏为准）</w:t>
      </w:r>
      <w:r>
        <w:rPr>
          <w:rFonts w:ascii="黑体" w:eastAsia="黑体" w:hAnsi="宋体"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货物</w:t>
      </w:r>
      <w:r>
        <w:rPr>
          <w:rFonts w:ascii="黑体" w:eastAsia="黑体" w:hAnsi="宋体" w:hint="eastAsia"/>
          <w:b/>
          <w:color w:val="FF0000"/>
          <w:sz w:val="21"/>
          <w:szCs w:val="21"/>
          <w:lang w:eastAsia="zh-CN"/>
        </w:rPr>
        <w:t>制造商名称</w:t>
      </w:r>
      <w:r>
        <w:rPr>
          <w:rFonts w:ascii="黑体" w:eastAsia="黑体" w:hAnsi="宋体" w:hint="eastAsia"/>
          <w:b/>
          <w:color w:val="FF0000"/>
          <w:sz w:val="21"/>
          <w:szCs w:val="21"/>
          <w:lang w:eastAsia="zh-CN"/>
        </w:rPr>
        <w:t>。</w:t>
      </w:r>
      <w:r>
        <w:rPr>
          <w:rFonts w:ascii="黑体" w:eastAsia="黑体" w:hAnsi="宋体"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hint="eastAsia"/>
          <w:bCs/>
          <w:color w:val="FF0000"/>
          <w:sz w:val="21"/>
          <w:szCs w:val="21"/>
          <w:lang w:eastAsia="zh-CN"/>
        </w:rPr>
        <w:t>七、八处，</w:t>
      </w:r>
      <w:r>
        <w:rPr>
          <w:rFonts w:ascii="黑体" w:eastAsia="黑体" w:hAnsi="宋体" w:hint="eastAsia"/>
          <w:bCs/>
          <w:color w:val="FF0000"/>
          <w:sz w:val="21"/>
          <w:szCs w:val="21"/>
          <w:lang w:eastAsia="zh-CN"/>
        </w:rPr>
        <w:t>在“从业人员”、“营业收入”、“资产总额”下划线处如实填写从业人员、营业收入、资产总额</w:t>
      </w:r>
      <w:r>
        <w:rPr>
          <w:rFonts w:ascii="黑体" w:eastAsia="黑体" w:hAnsi="宋体"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w:t>
      </w:r>
      <w:r>
        <w:rPr>
          <w:rFonts w:ascii="黑体" w:eastAsia="黑体" w:hAnsi="宋体" w:hint="eastAsia"/>
          <w:bCs/>
          <w:color w:val="FF0000"/>
          <w:sz w:val="21"/>
          <w:szCs w:val="21"/>
          <w:lang w:eastAsia="zh-CN"/>
        </w:rPr>
        <w:t>在“中型企业、小型企业、微型企业”下划线处应依据企业上年度从业人员、营业收入、资产总额等指标</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按照《中小企业划型标准规定》（工信部联企业〔2011〕300号）、《金融业企业划型标准规定》（银发〔2015〕309号）</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判断《中小企业声明函》载明的货物制造商是否属于采购文件所属行业的中型企业/小型企业/微型企业。</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2</w:t>
      </w:r>
      <w:r>
        <w:rPr>
          <w:rFonts w:ascii="黑体" w:eastAsia="黑体" w:hAnsi="宋体"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3</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4</w:t>
      </w:r>
      <w:r>
        <w:rPr>
          <w:rFonts w:ascii="黑体" w:eastAsia="黑体" w:hAnsi="宋体"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5</w:t>
      </w:r>
      <w:r>
        <w:rPr>
          <w:rFonts w:ascii="黑体" w:eastAsia="黑体" w:hAnsi="宋体"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outlineLvl w:val="9"/>
        <w:rPr>
          <w:rFonts w:ascii="Calibri" w:eastAsia="黑体" w:hAnsi="Calibri" w:hint="eastAsia"/>
          <w:kern w:val="2"/>
          <w:sz w:val="21"/>
          <w:szCs w:val="22"/>
          <w:lang w:eastAsia="zh-CN"/>
        </w:rPr>
      </w:pPr>
      <w:r>
        <w:rPr>
          <w:rFonts w:ascii="黑体" w:eastAsia="黑体" w:hAnsi="宋体"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outlineLvl w:val="9"/>
        <w:rPr>
          <w:rFonts w:eastAsia="宋体"/>
          <w:kern w:val="2"/>
          <w:sz w:val="21"/>
          <w:lang w:eastAsia="zh-CN"/>
        </w:rPr>
      </w:pPr>
    </w:p>
    <w:p>
      <w:pPr>
        <w:widowControl w:val="0"/>
        <w:numPr>
          <w:ilvl w:val="0"/>
          <w:numId w:val="2"/>
        </w:numPr>
        <w:jc w:val="center"/>
        <w:outlineLvl w:val="9"/>
        <w:rPr>
          <w:rFonts w:eastAsia="宋体"/>
          <w:b/>
          <w:kern w:val="2"/>
          <w:lang w:eastAsia="zh-CN"/>
        </w:rPr>
      </w:pPr>
      <w:r>
        <w:rPr>
          <w:rFonts w:eastAsia="宋体"/>
          <w:b/>
          <w:kern w:val="2"/>
          <w:lang w:eastAsia="zh-CN"/>
        </w:rPr>
        <w:t>中小企业声明函（货物）</w:t>
      </w:r>
    </w:p>
    <w:p>
      <w:pPr>
        <w:widowControl w:val="0"/>
        <w:numPr>
          <w:ilvl w:val="0"/>
          <w:numId w:val="0"/>
        </w:numPr>
        <w:spacing w:line="360" w:lineRule="auto"/>
        <w:ind w:left="0" w:firstLine="0"/>
        <w:jc w:val="both"/>
        <w:outlineLvl w:val="9"/>
        <w:rPr>
          <w:rFonts w:eastAsia="宋体"/>
          <w:b/>
          <w:bCs/>
          <w:kern w:val="2"/>
          <w:lang w:eastAsia="zh-CN"/>
        </w:rPr>
      </w:pP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59"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9"/>
    </w:p>
    <w:p>
      <w:pPr>
        <w:widowControl w:val="0"/>
        <w:ind w:firstLine="420" w:firstLineChars="200"/>
        <w:jc w:val="both"/>
        <w:outlineLvl w:val="9"/>
        <w:rPr>
          <w:rFonts w:ascii="宋体" w:eastAsia="宋体" w:hAnsi="宋体"/>
          <w:bCs/>
          <w:color w:val="FF0000"/>
          <w:sz w:val="21"/>
          <w:szCs w:val="21"/>
          <w:lang w:eastAsia="zh-CN"/>
        </w:rPr>
      </w:pPr>
    </w:p>
    <w:p>
      <w:pPr>
        <w:widowControl w:val="0"/>
        <w:jc w:val="both"/>
        <w:outlineLvl w:val="9"/>
        <w:rPr>
          <w:rFonts w:eastAsia="宋体"/>
          <w:kern w:val="2"/>
          <w:sz w:val="21"/>
          <w:lang w:eastAsia="zh-CN"/>
        </w:rPr>
      </w:pPr>
    </w:p>
    <w:p>
      <w:pPr>
        <w:widowControl w:val="0"/>
        <w:ind w:firstLine="420" w:firstLineChars="200"/>
        <w:jc w:val="both"/>
        <w:outlineLvl w:val="9"/>
        <w:rPr>
          <w:rFonts w:eastAsia="宋体"/>
          <w:kern w:val="2"/>
          <w:sz w:val="21"/>
          <w:lang w:eastAsia="zh-CN"/>
        </w:rPr>
      </w:pPr>
    </w:p>
    <w:p>
      <w:pPr>
        <w:widowControl w:val="0"/>
        <w:jc w:val="center"/>
        <w:outlineLvl w:val="9"/>
        <w:rPr>
          <w:rFonts w:eastAsia="宋体"/>
          <w:b/>
          <w:kern w:val="2"/>
          <w:lang w:eastAsia="zh-CN"/>
        </w:rPr>
      </w:pPr>
      <w:r>
        <w:rPr>
          <w:rFonts w:eastAsia="宋体" w:hint="eastAsia"/>
          <w:b/>
          <w:kern w:val="2"/>
          <w:lang w:eastAsia="zh-CN"/>
        </w:rPr>
        <w:t>2、残疾人福利性单位声明函（货物类）</w:t>
      </w:r>
    </w:p>
    <w:p>
      <w:pPr>
        <w:widowControl w:val="0"/>
        <w:jc w:val="both"/>
        <w:outlineLvl w:val="9"/>
        <w:rPr>
          <w:rFonts w:eastAsia="宋体"/>
          <w:b/>
          <w:bCs/>
          <w:kern w:val="2"/>
          <w:sz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0" w:name="_Hlk73562331"/>
      <w:bookmarkStart w:id="61"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0"/>
    </w:p>
    <w:bookmarkEnd w:id="61"/>
    <w:p>
      <w:pPr>
        <w:widowControl w:val="0"/>
        <w:ind w:firstLine="420" w:firstLineChars="200"/>
        <w:jc w:val="both"/>
        <w:outlineLvl w:val="9"/>
        <w:rPr>
          <w:rFonts w:ascii="宋体" w:eastAsia="宋体" w:hAnsi="宋体"/>
          <w:kern w:val="2"/>
          <w:sz w:val="21"/>
          <w:szCs w:val="21"/>
          <w:lang w:eastAsia="zh-CN"/>
        </w:rPr>
      </w:pPr>
    </w:p>
    <w:p>
      <w:pPr>
        <w:widowControl w:val="0"/>
        <w:ind w:firstLine="420" w:firstLineChars="200"/>
        <w:jc w:val="both"/>
        <w:outlineLvl w:val="9"/>
        <w:rPr>
          <w:rFonts w:ascii="宋体" w:eastAsia="宋体" w:hAnsi="宋体"/>
          <w:kern w:val="2"/>
          <w:sz w:val="21"/>
          <w:szCs w:val="21"/>
          <w:lang w:eastAsia="zh-CN"/>
        </w:rPr>
      </w:pPr>
    </w:p>
    <w:p>
      <w:pPr>
        <w:widowControl w:val="0"/>
        <w:jc w:val="center"/>
        <w:outlineLvl w:val="9"/>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b/>
          <w:bCs/>
          <w:color w:val="FF0000"/>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bookmarkEnd w:id="58"/>
    </w:p>
    <w:p>
      <w:pPr>
        <w:keepNext/>
        <w:keepLines/>
        <w:widowControl w:val="0"/>
        <w:spacing w:before="260" w:after="260" w:line="240" w:lineRule="auto"/>
        <w:jc w:val="center"/>
        <w:outlineLvl w:val="2"/>
        <w:rPr>
          <w:rFonts w:ascii="黑体" w:eastAsia="黑体" w:hAnsi="宋体"/>
          <w:bCs/>
          <w:kern w:val="2"/>
          <w:lang w:eastAsia="zh-CN"/>
        </w:rPr>
      </w:pPr>
      <w:bookmarkStart w:id="62" w:name="_Hlk72259976"/>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1"/>
        <w:gridCol w:w="1278"/>
        <w:gridCol w:w="902"/>
        <w:gridCol w:w="830"/>
        <w:gridCol w:w="731"/>
        <w:gridCol w:w="718"/>
        <w:gridCol w:w="547"/>
        <w:gridCol w:w="540"/>
        <w:gridCol w:w="839"/>
        <w:gridCol w:w="540"/>
        <w:gridCol w:w="533"/>
        <w:gridCol w:w="66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38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969" w:type="dxa"/>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890"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781"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766"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57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5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899"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单价最高限价（元）</w:t>
            </w:r>
          </w:p>
        </w:tc>
        <w:tc>
          <w:tcPr>
            <w:tcW w:w="57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56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703"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382" w:type="dxa"/>
            <w:vAlign w:val="center"/>
          </w:tcPr>
          <w:p>
            <w:pPr>
              <w:widowControl w:val="0"/>
              <w:jc w:val="center"/>
              <w:rPr>
                <w:rFonts w:eastAsia="宋体"/>
                <w:bCs/>
                <w:kern w:val="2"/>
                <w:sz w:val="21"/>
                <w:szCs w:val="21"/>
                <w:lang w:eastAsia="zh-CN"/>
              </w:rPr>
            </w:pPr>
            <w:r>
              <w:rPr>
                <w:rFonts w:ascii="宋体" w:eastAsia="宋体" w:hAnsi="宋体" w:cs="宋体" w:hint="eastAsia"/>
                <w:bCs/>
                <w:kern w:val="2"/>
                <w:sz w:val="21"/>
                <w:szCs w:val="21"/>
                <w:lang w:eastAsia="zh-CN"/>
              </w:rPr>
              <w:t>非接触眼压计</w:t>
            </w:r>
          </w:p>
        </w:tc>
        <w:tc>
          <w:tcPr>
            <w:tcW w:w="969" w:type="dxa"/>
            <w:vAlign w:val="center"/>
          </w:tcPr>
          <w:p>
            <w:pPr>
              <w:widowControl w:val="0"/>
              <w:jc w:val="center"/>
              <w:rPr>
                <w:rFonts w:eastAsia="宋体" w:hint="eastAsia"/>
                <w:bCs/>
                <w:kern w:val="2"/>
                <w:sz w:val="21"/>
                <w:szCs w:val="21"/>
                <w:lang w:eastAsia="zh-CN"/>
              </w:rPr>
            </w:pPr>
          </w:p>
        </w:tc>
        <w:tc>
          <w:tcPr>
            <w:tcW w:w="890" w:type="dxa"/>
            <w:vAlign w:val="center"/>
          </w:tcPr>
          <w:p>
            <w:pPr>
              <w:widowControl w:val="0"/>
              <w:jc w:val="center"/>
              <w:rPr>
                <w:rFonts w:eastAsia="宋体"/>
                <w:bCs/>
                <w:kern w:val="2"/>
                <w:sz w:val="21"/>
                <w:szCs w:val="21"/>
                <w:lang w:eastAsia="zh-CN"/>
              </w:rPr>
            </w:pPr>
          </w:p>
        </w:tc>
        <w:tc>
          <w:tcPr>
            <w:tcW w:w="781" w:type="dxa"/>
            <w:vAlign w:val="center"/>
          </w:tcPr>
          <w:p>
            <w:pPr>
              <w:widowControl w:val="0"/>
              <w:jc w:val="center"/>
              <w:rPr>
                <w:rFonts w:eastAsia="宋体"/>
                <w:bCs/>
                <w:kern w:val="2"/>
                <w:sz w:val="21"/>
                <w:szCs w:val="21"/>
                <w:lang w:eastAsia="zh-CN"/>
              </w:rPr>
            </w:pPr>
          </w:p>
        </w:tc>
        <w:tc>
          <w:tcPr>
            <w:tcW w:w="766" w:type="dxa"/>
            <w:vAlign w:val="center"/>
          </w:tcPr>
          <w:p>
            <w:pPr>
              <w:widowControl w:val="0"/>
              <w:jc w:val="center"/>
              <w:rPr>
                <w:rFonts w:eastAsia="宋体"/>
                <w:bCs/>
                <w:kern w:val="2"/>
                <w:sz w:val="21"/>
                <w:szCs w:val="21"/>
                <w:lang w:eastAsia="zh-CN"/>
              </w:rPr>
            </w:pPr>
          </w:p>
        </w:tc>
        <w:tc>
          <w:tcPr>
            <w:tcW w:w="578" w:type="dxa"/>
            <w:vAlign w:val="center"/>
          </w:tcPr>
          <w:p>
            <w:pPr>
              <w:widowControl w:val="0"/>
              <w:jc w:val="center"/>
              <w:rPr>
                <w:rFonts w:eastAsia="宋体"/>
                <w:bCs/>
                <w:kern w:val="2"/>
                <w:sz w:val="21"/>
                <w:szCs w:val="21"/>
                <w:lang w:eastAsia="zh-CN"/>
              </w:rPr>
            </w:pPr>
            <w:r>
              <w:rPr>
                <w:rFonts w:ascii="宋体" w:eastAsia="宋体" w:hAnsi="宋体" w:cs="宋体" w:hint="eastAsia"/>
                <w:bCs/>
                <w:kern w:val="2"/>
                <w:sz w:val="21"/>
                <w:szCs w:val="21"/>
                <w:lang w:eastAsia="zh-CN"/>
              </w:rPr>
              <w:t>1</w:t>
            </w:r>
          </w:p>
        </w:tc>
        <w:tc>
          <w:tcPr>
            <w:tcW w:w="571" w:type="dxa"/>
            <w:vAlign w:val="center"/>
          </w:tcPr>
          <w:p>
            <w:pPr>
              <w:widowControl w:val="0"/>
              <w:jc w:val="center"/>
              <w:rPr>
                <w:rFonts w:eastAsia="宋体"/>
                <w:bCs/>
                <w:kern w:val="2"/>
                <w:sz w:val="21"/>
                <w:szCs w:val="21"/>
                <w:lang w:eastAsia="zh-CN"/>
              </w:rPr>
            </w:pPr>
            <w:r>
              <w:rPr>
                <w:rFonts w:ascii="宋体" w:eastAsia="宋体" w:hAnsi="宋体" w:cs="宋体" w:hint="eastAsia"/>
                <w:bCs/>
                <w:kern w:val="2"/>
                <w:sz w:val="21"/>
                <w:szCs w:val="21"/>
                <w:lang w:eastAsia="zh-CN"/>
              </w:rPr>
              <w:t>套</w:t>
            </w:r>
          </w:p>
        </w:tc>
        <w:tc>
          <w:tcPr>
            <w:tcW w:w="899" w:type="dxa"/>
            <w:vAlign w:val="center"/>
          </w:tcPr>
          <w:p>
            <w:pPr>
              <w:keepNext w:val="0"/>
              <w:keepLines w:val="0"/>
              <w:widowControl/>
              <w:suppressLineNumbers w:val="0"/>
              <w:jc w:val="center"/>
              <w:textAlignment w:val="auto"/>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96600</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restart"/>
            <w:vAlign w:val="center"/>
          </w:tcPr>
          <w:p>
            <w:pPr>
              <w:keepNext w:val="0"/>
              <w:keepLines w:val="0"/>
              <w:widowControl/>
              <w:suppressLineNumbers w:val="0"/>
              <w:jc w:val="center"/>
              <w:textAlignment w:val="auto"/>
              <w:rPr>
                <w:rFonts w:eastAsia="宋体" w:hint="eastAsia"/>
                <w:b/>
                <w:bCs/>
                <w:kern w:val="2"/>
                <w:sz w:val="21"/>
                <w:szCs w:val="21"/>
                <w:lang w:eastAsia="zh-CN"/>
              </w:rPr>
            </w:pPr>
            <w:r>
              <w:rPr>
                <w:rFonts w:eastAsia="宋体" w:hint="eastAsia"/>
                <w:b/>
                <w:bCs/>
                <w:kern w:val="2"/>
                <w:sz w:val="21"/>
                <w:szCs w:val="21"/>
                <w:lang w:eastAsia="zh-CN"/>
              </w:rPr>
              <w:t>444800</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w:t>
            </w:r>
          </w:p>
        </w:tc>
        <w:tc>
          <w:tcPr>
            <w:tcW w:w="1382" w:type="dxa"/>
            <w:vAlign w:val="center"/>
          </w:tcPr>
          <w:p>
            <w:pPr>
              <w:widowControl w:val="0"/>
              <w:jc w:val="center"/>
              <w:rPr>
                <w:rFonts w:eastAsia="宋体" w:hint="eastAsia"/>
                <w:bCs/>
                <w:kern w:val="2"/>
                <w:sz w:val="21"/>
                <w:szCs w:val="21"/>
                <w:lang w:eastAsia="zh-CN"/>
              </w:rPr>
            </w:pPr>
            <w:r>
              <w:rPr>
                <w:rFonts w:ascii="宋体" w:eastAsia="宋体" w:hAnsi="宋体" w:cs="宋体" w:hint="eastAsia"/>
                <w:bCs/>
                <w:kern w:val="2"/>
                <w:sz w:val="21"/>
                <w:szCs w:val="21"/>
                <w:lang w:eastAsia="zh-CN"/>
              </w:rPr>
              <w:t>自动电脑验光仪</w:t>
            </w:r>
          </w:p>
        </w:tc>
        <w:tc>
          <w:tcPr>
            <w:tcW w:w="969" w:type="dxa"/>
            <w:vAlign w:val="center"/>
          </w:tcPr>
          <w:p>
            <w:pPr>
              <w:widowControl w:val="0"/>
              <w:jc w:val="center"/>
              <w:rPr>
                <w:rFonts w:eastAsia="宋体" w:hint="eastAsia"/>
                <w:bCs/>
                <w:kern w:val="2"/>
                <w:sz w:val="21"/>
                <w:szCs w:val="21"/>
                <w:lang w:eastAsia="zh-CN"/>
              </w:rPr>
            </w:pPr>
          </w:p>
        </w:tc>
        <w:tc>
          <w:tcPr>
            <w:tcW w:w="890" w:type="dxa"/>
            <w:vAlign w:val="center"/>
          </w:tcPr>
          <w:p>
            <w:pPr>
              <w:widowControl w:val="0"/>
              <w:jc w:val="center"/>
              <w:rPr>
                <w:rFonts w:eastAsia="宋体"/>
                <w:bCs/>
                <w:kern w:val="2"/>
                <w:sz w:val="21"/>
                <w:szCs w:val="21"/>
                <w:lang w:eastAsia="zh-CN"/>
              </w:rPr>
            </w:pPr>
          </w:p>
        </w:tc>
        <w:tc>
          <w:tcPr>
            <w:tcW w:w="781" w:type="dxa"/>
            <w:vAlign w:val="center"/>
          </w:tcPr>
          <w:p>
            <w:pPr>
              <w:widowControl w:val="0"/>
              <w:jc w:val="center"/>
              <w:rPr>
                <w:rFonts w:eastAsia="宋体"/>
                <w:bCs/>
                <w:kern w:val="2"/>
                <w:sz w:val="21"/>
                <w:szCs w:val="21"/>
                <w:lang w:eastAsia="zh-CN"/>
              </w:rPr>
            </w:pPr>
          </w:p>
        </w:tc>
        <w:tc>
          <w:tcPr>
            <w:tcW w:w="766" w:type="dxa"/>
            <w:vAlign w:val="center"/>
          </w:tcPr>
          <w:p>
            <w:pPr>
              <w:widowControl w:val="0"/>
              <w:jc w:val="center"/>
              <w:rPr>
                <w:rFonts w:eastAsia="宋体"/>
                <w:bCs/>
                <w:kern w:val="2"/>
                <w:sz w:val="21"/>
                <w:szCs w:val="21"/>
                <w:lang w:eastAsia="zh-CN"/>
              </w:rPr>
            </w:pPr>
          </w:p>
        </w:tc>
        <w:tc>
          <w:tcPr>
            <w:tcW w:w="578"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57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套</w:t>
            </w:r>
          </w:p>
        </w:tc>
        <w:tc>
          <w:tcPr>
            <w:tcW w:w="899" w:type="dxa"/>
            <w:vAlign w:val="center"/>
          </w:tcPr>
          <w:p>
            <w:pPr>
              <w:keepNext w:val="0"/>
              <w:keepLines w:val="0"/>
              <w:widowControl/>
              <w:suppressLineNumbers w:val="0"/>
              <w:jc w:val="center"/>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bidi="ar"/>
              </w:rPr>
              <w:t>100000</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keepNext w:val="0"/>
              <w:keepLines w:val="0"/>
              <w:widowControl/>
              <w:suppressLineNumbers w:val="0"/>
              <w:jc w:val="center"/>
              <w:textAlignment w:val="auto"/>
              <w:rPr>
                <w:rFonts w:eastAsia="宋体" w:hint="eastAsia"/>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w:t>
            </w:r>
          </w:p>
        </w:tc>
        <w:tc>
          <w:tcPr>
            <w:tcW w:w="1382" w:type="dxa"/>
            <w:vAlign w:val="center"/>
          </w:tcPr>
          <w:p>
            <w:pPr>
              <w:widowControl w:val="0"/>
              <w:jc w:val="center"/>
              <w:rPr>
                <w:rFonts w:eastAsia="宋体" w:hint="eastAsia"/>
                <w:bCs/>
                <w:kern w:val="2"/>
                <w:sz w:val="21"/>
                <w:szCs w:val="21"/>
                <w:lang w:eastAsia="zh-CN"/>
              </w:rPr>
            </w:pPr>
            <w:r>
              <w:rPr>
                <w:rFonts w:ascii="宋体" w:eastAsia="宋体" w:hAnsi="宋体" w:cs="宋体" w:hint="eastAsia"/>
                <w:bCs/>
                <w:kern w:val="2"/>
                <w:sz w:val="21"/>
                <w:szCs w:val="21"/>
                <w:lang w:eastAsia="zh-CN"/>
              </w:rPr>
              <w:t>裂隙灯</w:t>
            </w:r>
          </w:p>
        </w:tc>
        <w:tc>
          <w:tcPr>
            <w:tcW w:w="969" w:type="dxa"/>
            <w:vAlign w:val="center"/>
          </w:tcPr>
          <w:p>
            <w:pPr>
              <w:widowControl w:val="0"/>
              <w:jc w:val="center"/>
              <w:rPr>
                <w:rFonts w:eastAsia="宋体" w:hint="eastAsia"/>
                <w:bCs/>
                <w:kern w:val="2"/>
                <w:sz w:val="21"/>
                <w:szCs w:val="21"/>
                <w:lang w:eastAsia="zh-CN"/>
              </w:rPr>
            </w:pPr>
          </w:p>
        </w:tc>
        <w:tc>
          <w:tcPr>
            <w:tcW w:w="890" w:type="dxa"/>
            <w:vAlign w:val="center"/>
          </w:tcPr>
          <w:p>
            <w:pPr>
              <w:widowControl w:val="0"/>
              <w:jc w:val="center"/>
              <w:rPr>
                <w:rFonts w:eastAsia="宋体"/>
                <w:bCs/>
                <w:kern w:val="2"/>
                <w:sz w:val="21"/>
                <w:szCs w:val="21"/>
                <w:lang w:eastAsia="zh-CN"/>
              </w:rPr>
            </w:pPr>
          </w:p>
        </w:tc>
        <w:tc>
          <w:tcPr>
            <w:tcW w:w="781" w:type="dxa"/>
            <w:vAlign w:val="center"/>
          </w:tcPr>
          <w:p>
            <w:pPr>
              <w:widowControl w:val="0"/>
              <w:jc w:val="center"/>
              <w:rPr>
                <w:rFonts w:eastAsia="宋体"/>
                <w:bCs/>
                <w:kern w:val="2"/>
                <w:sz w:val="21"/>
                <w:szCs w:val="21"/>
                <w:lang w:eastAsia="zh-CN"/>
              </w:rPr>
            </w:pPr>
          </w:p>
        </w:tc>
        <w:tc>
          <w:tcPr>
            <w:tcW w:w="766" w:type="dxa"/>
            <w:vAlign w:val="center"/>
          </w:tcPr>
          <w:p>
            <w:pPr>
              <w:widowControl w:val="0"/>
              <w:jc w:val="center"/>
              <w:rPr>
                <w:rFonts w:eastAsia="宋体"/>
                <w:bCs/>
                <w:kern w:val="2"/>
                <w:sz w:val="21"/>
                <w:szCs w:val="21"/>
                <w:lang w:eastAsia="zh-CN"/>
              </w:rPr>
            </w:pPr>
          </w:p>
        </w:tc>
        <w:tc>
          <w:tcPr>
            <w:tcW w:w="578"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571"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套</w:t>
            </w:r>
          </w:p>
        </w:tc>
        <w:tc>
          <w:tcPr>
            <w:tcW w:w="899" w:type="dxa"/>
            <w:vAlign w:val="center"/>
          </w:tcPr>
          <w:p>
            <w:pPr>
              <w:keepNext w:val="0"/>
              <w:keepLines w:val="0"/>
              <w:widowControl/>
              <w:suppressLineNumbers w:val="0"/>
              <w:jc w:val="center"/>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bidi="ar"/>
              </w:rPr>
              <w:t>248200</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keepNext w:val="0"/>
              <w:keepLines w:val="0"/>
              <w:widowControl/>
              <w:suppressLineNumbers w:val="0"/>
              <w:jc w:val="center"/>
              <w:textAlignment w:val="auto"/>
              <w:rPr>
                <w:rFonts w:eastAsia="宋体" w:hint="eastAsia"/>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9100" w:type="dxa"/>
            <w:gridSpan w:val="12"/>
            <w:vAlign w:val="center"/>
          </w:tcPr>
          <w:p>
            <w:pPr>
              <w:widowControl w:val="0"/>
              <w:jc w:val="left"/>
              <w:rPr>
                <w:rFonts w:eastAsia="宋体" w:hint="eastAsia"/>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lang w:eastAsia="zh-CN"/>
        </w:rPr>
      </w:pPr>
    </w:p>
    <w:p>
      <w:pPr>
        <w:widowControl w:val="0"/>
        <w:ind w:firstLine="480" w:firstLineChars="200"/>
        <w:jc w:val="both"/>
        <w:rPr>
          <w:rFonts w:ascii="宋体" w:eastAsia="宋体" w:hAnsi="宋体"/>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w:t>
      </w:r>
      <w:r>
        <w:rPr>
          <w:rFonts w:ascii="宋体" w:eastAsia="宋体" w:hAnsi="宋体" w:hint="eastAsia"/>
          <w:b/>
          <w:kern w:val="2"/>
          <w:lang w:eastAsia="zh-CN"/>
        </w:rPr>
        <w:t>品牌</w:t>
      </w:r>
      <w:r>
        <w:rPr>
          <w:rFonts w:ascii="宋体" w:eastAsia="宋体" w:hAnsi="宋体" w:hint="eastAsia"/>
          <w:b/>
          <w:kern w:val="2"/>
          <w:lang w:eastAsia="zh-CN"/>
        </w:rPr>
        <w:t>”</w:t>
      </w:r>
      <w:r>
        <w:rPr>
          <w:rFonts w:ascii="宋体" w:eastAsia="宋体" w:hAnsi="宋体" w:hint="eastAsia"/>
          <w:b/>
          <w:kern w:val="2"/>
          <w:lang w:eastAsia="zh-CN"/>
        </w:rPr>
        <w:t>可以与商标一致，也可以填写便于区分其他公司商品的制造商简称或者制造商认可的品牌名称</w:t>
      </w:r>
      <w:r>
        <w:rPr>
          <w:rFonts w:ascii="宋体" w:eastAsia="宋体" w:hAnsi="宋体" w:hint="eastAsia"/>
          <w:b/>
          <w:kern w:val="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eastAsia="宋体" w:hint="eastAsia"/>
          <w:b/>
          <w:kern w:val="2"/>
          <w:lang w:eastAsia="zh-CN"/>
        </w:rPr>
      </w:pPr>
      <w:r>
        <w:rPr>
          <w:rFonts w:ascii="宋体" w:eastAsia="宋体" w:hAnsi="宋体" w:hint="eastAsia"/>
          <w:b/>
          <w:kern w:val="2"/>
          <w:lang w:eastAsia="zh-CN"/>
        </w:rPr>
        <w:t>3.</w:t>
      </w:r>
      <w:r>
        <w:rPr>
          <w:rFonts w:ascii="宋体" w:eastAsia="宋体" w:hAnsi="宋体" w:hint="eastAsia"/>
          <w:b/>
          <w:kern w:val="2"/>
          <w:lang w:eastAsia="zh-CN"/>
        </w:rPr>
        <w:t>如所投货物属于定制类的非量产货物或无具体型号的货物，可以在“规格/型号”</w:t>
      </w:r>
      <w:r>
        <w:rPr>
          <w:rFonts w:ascii="宋体" w:eastAsia="宋体" w:hAnsi="宋体" w:hint="eastAsia"/>
          <w:b/>
          <w:kern w:val="2"/>
          <w:lang w:eastAsia="zh-CN"/>
        </w:rPr>
        <w:t>栏目</w:t>
      </w:r>
      <w:r>
        <w:rPr>
          <w:rFonts w:ascii="宋体" w:eastAsia="宋体" w:hAnsi="宋体" w:hint="eastAsia"/>
          <w:b/>
          <w:kern w:val="2"/>
          <w:lang w:eastAsia="zh-CN"/>
        </w:rPr>
        <w:t>仅填写规格信息而不填型号信息（型号信息用“定制”描述即可）；</w:t>
      </w:r>
      <w:bookmarkStart w:id="63" w:name="_Hlk73646428"/>
      <w:r>
        <w:rPr>
          <w:rFonts w:ascii="宋体" w:eastAsia="宋体" w:hAnsi="宋体" w:hint="eastAsia"/>
          <w:b/>
          <w:kern w:val="2"/>
          <w:lang w:eastAsia="zh-CN"/>
        </w:rPr>
        <w:t>此类填写错误</w:t>
      </w:r>
      <w:r>
        <w:rPr>
          <w:rFonts w:ascii="宋体" w:eastAsia="宋体" w:hAnsi="宋体" w:hint="eastAsia"/>
          <w:b/>
          <w:kern w:val="2"/>
          <w:lang w:eastAsia="zh-CN"/>
        </w:rPr>
        <w:t>或缺漏</w:t>
      </w:r>
      <w:r>
        <w:rPr>
          <w:rFonts w:ascii="宋体" w:eastAsia="宋体" w:hAnsi="宋体" w:hint="eastAsia"/>
          <w:b/>
          <w:kern w:val="2"/>
          <w:lang w:eastAsia="zh-CN"/>
        </w:rPr>
        <w:t>（所投货物为定制类的非量产货物但供应商却错误填报了型号）的不利后果</w:t>
      </w:r>
      <w:r>
        <w:rPr>
          <w:rFonts w:eastAsia="宋体" w:hint="eastAsia"/>
          <w:b/>
          <w:kern w:val="2"/>
          <w:lang w:eastAsia="zh-CN"/>
        </w:rPr>
        <w:t>由供应商承担</w:t>
      </w:r>
      <w:r>
        <w:rPr>
          <w:rFonts w:eastAsia="宋体" w:hint="eastAsia"/>
          <w:b/>
          <w:kern w:val="2"/>
          <w:lang w:eastAsia="zh-CN"/>
        </w:rPr>
        <w:t>。</w:t>
      </w:r>
      <w:r>
        <w:rPr>
          <w:rFonts w:eastAsia="宋体" w:hint="eastAsia"/>
          <w:b/>
          <w:kern w:val="2"/>
          <w:lang w:eastAsia="zh-CN"/>
        </w:rPr>
        <w:t>经评审委员会认定，在使用综合评分法的项目中一项此类填写错误</w:t>
      </w:r>
      <w:r>
        <w:rPr>
          <w:rFonts w:eastAsia="宋体" w:hint="eastAsia"/>
          <w:b/>
          <w:kern w:val="2"/>
          <w:lang w:eastAsia="zh-CN"/>
        </w:rPr>
        <w:t>或缺漏</w:t>
      </w:r>
      <w:r>
        <w:rPr>
          <w:rFonts w:eastAsia="宋体" w:hint="eastAsia"/>
          <w:b/>
          <w:kern w:val="2"/>
          <w:lang w:eastAsia="zh-CN"/>
        </w:rPr>
        <w:t>将按照一项</w:t>
      </w:r>
      <w:r>
        <w:rPr>
          <w:rFonts w:eastAsia="宋体" w:hint="eastAsia"/>
          <w:b/>
          <w:kern w:val="2"/>
          <w:lang w:eastAsia="zh-CN"/>
        </w:rPr>
        <w:t>普通招标技术要求（一般参数/普通参数）</w:t>
      </w:r>
      <w:r>
        <w:rPr>
          <w:rFonts w:eastAsia="宋体" w:hint="eastAsia"/>
          <w:b/>
          <w:kern w:val="2"/>
          <w:lang w:eastAsia="zh-CN"/>
        </w:rPr>
        <w:t>负偏离扣分处理。</w:t>
      </w:r>
      <w:bookmarkEnd w:id="63"/>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w:t>
      </w:r>
      <w:r>
        <w:rPr>
          <w:rFonts w:ascii="宋体" w:eastAsia="宋体" w:hAnsi="宋体" w:hint="eastAsia"/>
          <w:b/>
          <w:kern w:val="2"/>
          <w:lang w:eastAsia="zh-CN"/>
        </w:rPr>
        <w:t>，</w:t>
      </w:r>
      <w:r>
        <w:rPr>
          <w:rFonts w:ascii="宋体" w:eastAsia="宋体" w:hAnsi="宋体" w:hint="eastAsia"/>
          <w:b/>
          <w:kern w:val="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备注：</w:t>
      </w:r>
      <w:r>
        <w:rPr>
          <w:rFonts w:ascii="宋体" w:eastAsia="宋体" w:hAnsi="宋体" w:hint="eastAsia"/>
          <w:kern w:val="2"/>
          <w:lang w:eastAsia="zh-CN"/>
        </w:rPr>
        <w:t>单一产品采购项目，核心产品即为该单一产品。</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p>
      <w:pPr>
        <w:widowControl w:val="0"/>
        <w:ind w:firstLine="420" w:firstLineChars="200"/>
        <w:jc w:val="both"/>
        <w:rPr>
          <w:rFonts w:eastAsia="宋体" w:hAnsi="宋体"/>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64" w:name="_Hlk72073235"/>
      <w:r>
        <w:rPr>
          <w:rFonts w:eastAsia="宋体" w:hint="eastAsia"/>
          <w:b/>
          <w:kern w:val="2"/>
          <w:lang w:eastAsia="zh-CN"/>
        </w:rPr>
        <w:t>投标人认为需要涉及的其他内容报价清单</w:t>
      </w:r>
      <w:bookmarkEnd w:id="64"/>
    </w:p>
    <w:p>
      <w:pPr>
        <w:widowControl w:val="0"/>
        <w:jc w:val="both"/>
        <w:rPr>
          <w:rFonts w:eastAsia="宋体"/>
          <w:b/>
          <w:bCs/>
          <w:kern w:val="2"/>
          <w:sz w:val="21"/>
          <w:lang w:eastAsia="zh-CN"/>
        </w:rPr>
      </w:pPr>
    </w:p>
    <w:bookmarkEnd w:id="62"/>
    <w:p>
      <w:pPr>
        <w:widowControl w:val="0"/>
        <w:jc w:val="both"/>
        <w:rPr>
          <w:rFonts w:eastAsia="宋体"/>
          <w:kern w:val="2"/>
          <w:sz w:val="21"/>
          <w:lang w:eastAsia="zh-CN"/>
        </w:rPr>
      </w:pPr>
      <w:r>
        <w:rPr>
          <w:rFonts w:eastAsia="宋体"/>
          <w:kern w:val="2"/>
          <w:sz w:val="21"/>
          <w:lang w:eastAsia="zh-CN"/>
        </w:rPr>
        <w:br w:type="page"/>
      </w:r>
    </w:p>
    <w:p>
      <w:pPr>
        <w:widowControl w:val="0"/>
        <w:snapToGrid w:val="0"/>
        <w:spacing w:before="0" w:after="0" w:line="240" w:lineRule="auto"/>
        <w:jc w:val="center"/>
        <w:outlineLvl w:val="2"/>
        <w:rPr>
          <w:rFonts w:ascii="黑体" w:eastAsia="黑体" w:hAnsi="宋体" w:hint="eastAsia"/>
          <w:bCs/>
          <w:kern w:val="2"/>
          <w:szCs w:val="32"/>
          <w:lang w:eastAsia="zh-CN"/>
        </w:rPr>
      </w:pPr>
      <w:bookmarkStart w:id="65" w:name="_Hlk72260530"/>
      <w:r>
        <w:rPr>
          <w:rFonts w:ascii="黑体" w:eastAsia="黑体" w:hAnsi="宋体" w:hint="eastAsia"/>
          <w:bCs/>
          <w:kern w:val="2"/>
          <w:szCs w:val="32"/>
          <w:lang w:eastAsia="zh-CN"/>
        </w:rPr>
        <w:t>五、供应商基本情况表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noWrap w:val="0"/>
            <w:vAlign w:val="center"/>
          </w:tcPr>
          <w:p>
            <w:pPr>
              <w:rPr>
                <w:rFonts w:ascii="宋体" w:hAnsi="宋体" w:cs="宋体" w:hint="eastAsia"/>
                <w:kern w:val="2"/>
                <w:sz w:val="21"/>
                <w:szCs w:val="21"/>
                <w:lang w:eastAsia="zh-CN"/>
              </w:rPr>
            </w:pPr>
            <w:r>
              <w:rPr>
                <w:rFonts w:ascii="宋体" w:hAnsi="宋体" w:cs="宋体" w:hint="eastAsia"/>
                <w:kern w:val="2"/>
                <w:sz w:val="21"/>
                <w:szCs w:val="21"/>
                <w:lang w:eastAsia="zh-CN"/>
              </w:rPr>
              <w:t>投标（响应）供应商</w:t>
            </w:r>
          </w:p>
        </w:tc>
        <w:tc>
          <w:tcPr>
            <w:tcW w:w="1427" w:type="pct"/>
            <w:gridSpan w:val="2"/>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项目名称及编号</w:t>
            </w:r>
          </w:p>
        </w:tc>
        <w:tc>
          <w:tcPr>
            <w:tcW w:w="1669" w:type="pct"/>
            <w:gridSpan w:val="2"/>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职务</w:t>
            </w:r>
          </w:p>
        </w:tc>
        <w:tc>
          <w:tcPr>
            <w:tcW w:w="529" w:type="pct"/>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姓名</w:t>
            </w:r>
          </w:p>
        </w:tc>
        <w:tc>
          <w:tcPr>
            <w:tcW w:w="1113"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劳动合同</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关系单位</w:t>
            </w:r>
          </w:p>
        </w:tc>
        <w:tc>
          <w:tcPr>
            <w:tcW w:w="830"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缴纳社会</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法定代表人</w:t>
            </w:r>
            <w:r>
              <w:rPr>
                <w:rFonts w:ascii="宋体" w:hAnsi="宋体" w:cs="宋体" w:hint="eastAsia"/>
                <w:kern w:val="2"/>
                <w:sz w:val="21"/>
                <w:szCs w:val="21"/>
                <w:lang w:eastAsia="zh-CN"/>
              </w:rPr>
              <w:t>/单位负责人/主要经营负责人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1275"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项目负责人</w:t>
            </w:r>
          </w:p>
        </w:tc>
        <w:tc>
          <w:tcPr>
            <w:tcW w:w="529"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1275"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主要技术人员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1275" w:type="pct"/>
            <w:gridSpan w:val="2"/>
            <w:noWrap w:val="0"/>
            <w:vAlign w:val="center"/>
          </w:tcPr>
          <w:p>
            <w:pPr>
              <w:snapToGrid w:val="0"/>
              <w:ind w:lef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投标文件编制人员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rPr>
                <w:rFonts w:ascii="宋体" w:hAnsi="宋体" w:cs="宋体" w:hint="eastAsia"/>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0"/>
            <w:vAlign w:val="center"/>
          </w:tcPr>
          <w:p>
            <w:pPr>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关联主体名称</w:t>
            </w:r>
          </w:p>
        </w:tc>
        <w:tc>
          <w:tcPr>
            <w:tcW w:w="2340" w:type="pct"/>
            <w:gridSpan w:val="3"/>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hint="eastAsia"/>
          <w:b/>
          <w:color w:val="FF0000"/>
          <w:kern w:val="2"/>
          <w:sz w:val="28"/>
          <w:szCs w:val="28"/>
          <w:lang w:eastAsia="zh-CN"/>
        </w:r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66" w:name="_Hlk72092499"/>
      <w:r>
        <w:rPr>
          <w:rFonts w:ascii="黑体" w:eastAsia="黑体" w:hAnsi="宋体" w:hint="eastAsia"/>
          <w:bCs/>
          <w:kern w:val="2"/>
          <w:szCs w:val="32"/>
          <w:lang w:eastAsia="zh-CN"/>
        </w:rPr>
        <w:t>法定代表人（负责人）证明书</w:t>
      </w:r>
      <w:bookmarkEnd w:id="66"/>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姓名</w:t>
      </w:r>
      <w:r>
        <w:rPr>
          <w:rFonts w:eastAsia="宋体" w:hint="eastAsia"/>
          <w:kern w:val="2"/>
          <w:sz w:val="21"/>
          <w:szCs w:val="21"/>
          <w:lang w:eastAsia="zh-CN"/>
        </w:rPr>
        <w:t>）</w:t>
      </w:r>
      <w:r>
        <w:rPr>
          <w:rFonts w:eastAsia="宋体" w:hint="eastAsia"/>
          <w:kern w:val="2"/>
          <w:sz w:val="21"/>
          <w:szCs w:val="21"/>
          <w:lang w:eastAsia="zh-CN"/>
        </w:rPr>
        <w:t>，现任我单位</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w:t>
      </w:r>
      <w:r>
        <w:rPr>
          <w:rFonts w:eastAsia="宋体" w:hint="eastAsia"/>
          <w:kern w:val="2"/>
          <w:sz w:val="21"/>
          <w:szCs w:val="21"/>
          <w:lang w:eastAsia="zh-CN"/>
        </w:rPr>
        <w:t>身份证件</w:t>
      </w:r>
      <w:r>
        <w:rPr>
          <w:rFonts w:eastAsia="宋体" w:hint="eastAsia"/>
          <w:kern w:val="2"/>
          <w:sz w:val="21"/>
          <w:szCs w:val="21"/>
          <w:lang w:eastAsia="zh-CN"/>
        </w:rPr>
        <w:t>号</w:t>
      </w:r>
      <w:r>
        <w:rPr>
          <w:rFonts w:eastAsia="宋体" w:hint="eastAsia"/>
          <w:kern w:val="2"/>
          <w:sz w:val="21"/>
          <w:szCs w:val="21"/>
          <w:lang w:eastAsia="zh-CN"/>
        </w:rPr>
        <w:t>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eastAsia="宋体"/>
          <w:kern w:val="2"/>
          <w:lang w:eastAsia="zh-CN"/>
        </w:rPr>
      </w:pPr>
    </w:p>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、投标文件签署授权委托书</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hint="eastAsia"/>
          <w:kern w:val="2"/>
          <w:sz w:val="21"/>
          <w:szCs w:val="21"/>
          <w:lang w:eastAsia="zh-CN"/>
        </w:rPr>
      </w:pP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身份</w:t>
      </w:r>
      <w:r>
        <w:rPr>
          <w:rFonts w:eastAsia="宋体" w:hint="eastAsia"/>
          <w:kern w:val="2"/>
          <w:sz w:val="21"/>
          <w:szCs w:val="21"/>
          <w:lang w:eastAsia="zh-CN"/>
        </w:rPr>
        <w:t>证件号</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r>
        <w:rPr>
          <w:rFonts w:eastAsia="宋体" w:hint="eastAsia"/>
          <w:kern w:val="2"/>
          <w:sz w:val="21"/>
          <w:szCs w:val="21"/>
          <w:lang w:eastAsia="zh-CN"/>
        </w:rPr>
        <w:t>。</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ascii="黑体" w:eastAsia="黑体" w:hAnsi="黑体" w:cs="黑体" w:hint="eastAsia"/>
          <w:b/>
          <w:bCs/>
          <w:kern w:val="2"/>
          <w:lang w:eastAsia="zh-CN"/>
        </w:rPr>
      </w:pPr>
    </w:p>
    <w:p>
      <w:pPr>
        <w:widowControl w:val="0"/>
        <w:jc w:val="both"/>
        <w:rPr>
          <w:rFonts w:ascii="Calibri" w:eastAsia="宋体" w:hAnsi="Calibri"/>
          <w:kern w:val="2"/>
          <w:sz w:val="21"/>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hint="eastAsia"/>
          <w:kern w:val="2"/>
          <w:sz w:val="21"/>
          <w:szCs w:val="22"/>
          <w:lang w:eastAsia="zh-CN"/>
        </w:rPr>
      </w:pPr>
    </w:p>
    <w:p>
      <w:pPr>
        <w:widowControl w:val="0"/>
        <w:jc w:val="both"/>
        <w:rPr>
          <w:rFonts w:ascii="黑体" w:eastAsia="黑体" w:hint="eastAsia"/>
          <w:lang w:eastAsia="zh-CN"/>
        </w:rPr>
      </w:pPr>
    </w:p>
    <w:p>
      <w:pPr>
        <w:widowControl w:val="0"/>
        <w:jc w:val="both"/>
        <w:rPr>
          <w:rFonts w:ascii="黑体" w:eastAsia="黑体" w:hAnsi="Calibri" w:hint="eastAsia"/>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w:t>
      </w:r>
      <w:r>
        <w:rPr>
          <w:rFonts w:ascii="黑体" w:eastAsia="黑体" w:hAnsi="宋体" w:hint="eastAsia"/>
          <w:bCs/>
          <w:lang w:eastAsia="zh-CN"/>
        </w:rPr>
        <w:t>、</w:t>
      </w:r>
      <w:bookmarkStart w:id="67" w:name="_Hlk72092634"/>
      <w:r>
        <w:rPr>
          <w:rFonts w:ascii="黑体" w:eastAsia="黑体" w:hAnsi="宋体" w:hint="eastAsia"/>
          <w:bCs/>
          <w:lang w:eastAsia="zh-CN"/>
        </w:rPr>
        <w:t>实质性条款响应情况表</w:t>
      </w:r>
      <w:bookmarkEnd w:id="67"/>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68" w:name="_Hlk72092651"/>
            <w:r>
              <w:rPr>
                <w:rFonts w:ascii="宋体" w:eastAsia="宋体" w:hAnsi="宋体"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说明</w:t>
            </w:r>
          </w:p>
        </w:tc>
      </w:tr>
      <w:bookmarkEnd w:id="68"/>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hint="eastAsia"/>
                <w:sz w:val="21"/>
                <w:szCs w:val="21"/>
                <w:lang w:eastAsia="zh-CN"/>
              </w:rPr>
              <w:t>1</w:t>
            </w:r>
          </w:p>
        </w:tc>
        <w:tc>
          <w:tcPr>
            <w:tcW w:w="2664" w:type="dxa"/>
            <w:vAlign w:val="center"/>
          </w:tcPr>
          <w:p>
            <w:pPr>
              <w:widowControl w:val="0"/>
              <w:adjustRightInd w:val="0"/>
              <w:snapToGrid w:val="0"/>
              <w:spacing w:line="360" w:lineRule="auto"/>
              <w:jc w:val="both"/>
              <w:rPr>
                <w:rFonts w:eastAsia="宋体" w:hAnsi="宋体"/>
                <w:sz w:val="21"/>
                <w:szCs w:val="21"/>
                <w:lang w:eastAsia="zh-CN"/>
              </w:rPr>
            </w:pPr>
            <w:r>
              <w:rPr>
                <w:rFonts w:ascii="宋体" w:eastAsia="宋体" w:hAnsi="宋体" w:hint="eastAsia"/>
                <w:sz w:val="21"/>
                <w:szCs w:val="21"/>
                <w:lang w:eastAsia="zh-CN"/>
              </w:rPr>
              <w:t>具体以采购文件第三章 用户需求书中带“★”的需求项为准。</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eastAsia="宋体"/>
          <w:b/>
          <w:kern w:val="2"/>
          <w:szCs w:val="22"/>
          <w:lang w:eastAsia="zh-CN"/>
        </w:rPr>
      </w:pPr>
    </w:p>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.实质性响应条款“投标响应情况”与投标文件其它内容冲突的，以实质性响应条款“投标响应情况”为准。</w:t>
      </w:r>
      <w:bookmarkEnd w:id="65"/>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6.要求提供证明资料，在“说明”一栏中列明证明资料的位置,以便评审；未要求提供证明材料的，投标人可以不提供。</w:t>
      </w:r>
    </w:p>
    <w:p>
      <w:pPr>
        <w:widowControl w:val="0"/>
        <w:jc w:val="both"/>
        <w:rPr>
          <w:rFonts w:eastAsia="宋体"/>
          <w:kern w:val="2"/>
          <w:sz w:val="21"/>
          <w:lang w:eastAsia="zh-CN"/>
        </w:rPr>
      </w:pP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hint="eastAsia"/>
          <w:bCs/>
          <w:kern w:val="2"/>
          <w:lang w:eastAsia="zh-CN"/>
        </w:rPr>
        <w:t>九</w:t>
      </w:r>
      <w:r>
        <w:rPr>
          <w:rFonts w:ascii="黑体" w:eastAsia="黑体" w:hAnsi="宋体" w:hint="eastAsia"/>
          <w:bCs/>
          <w:kern w:val="2"/>
          <w:lang w:eastAsia="zh-CN"/>
        </w:rPr>
        <w:t>、技术要求偏离表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93"/>
        <w:gridCol w:w="691"/>
        <w:gridCol w:w="5152"/>
        <w:gridCol w:w="730"/>
        <w:gridCol w:w="730"/>
        <w:gridCol w:w="73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jc w:val="center"/>
        </w:trPr>
        <w:tc>
          <w:tcPr>
            <w:tcW w:w="289"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序号</w:t>
            </w:r>
          </w:p>
        </w:tc>
        <w:tc>
          <w:tcPr>
            <w:tcW w:w="405" w:type="pct"/>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3019" w:type="pct"/>
            <w:vAlign w:val="center"/>
          </w:tcPr>
          <w:p>
            <w:pPr>
              <w:widowControl w:val="0"/>
              <w:jc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kern w:val="2"/>
                <w:sz w:val="21"/>
                <w:szCs w:val="21"/>
                <w:lang w:eastAsia="zh-CN"/>
              </w:rPr>
              <w:t>招标技术要求</w:t>
            </w:r>
          </w:p>
        </w:tc>
        <w:tc>
          <w:tcPr>
            <w:tcW w:w="428"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投标技术响应</w:t>
            </w:r>
          </w:p>
        </w:tc>
        <w:tc>
          <w:tcPr>
            <w:tcW w:w="428"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偏离情况</w:t>
            </w:r>
          </w:p>
        </w:tc>
        <w:tc>
          <w:tcPr>
            <w:tcW w:w="429"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405"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非接触眼压计</w:t>
            </w:r>
          </w:p>
        </w:tc>
        <w:tc>
          <w:tcPr>
            <w:tcW w:w="301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1．</w:t>
            </w:r>
            <w:r>
              <w:rPr>
                <w:rFonts w:ascii="宋体" w:eastAsia="宋体" w:hAnsi="宋体" w:cs="宋体" w:hint="eastAsia"/>
                <w:color w:val="000000"/>
                <w:kern w:val="2"/>
                <w:sz w:val="21"/>
                <w:szCs w:val="21"/>
                <w:lang w:eastAsia="zh-CN"/>
              </w:rPr>
              <w:t>测量人眼内压</w:t>
            </w: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center"/>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bottom"/>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2．</w:t>
            </w:r>
            <w:r>
              <w:rPr>
                <w:rFonts w:ascii="宋体" w:eastAsia="宋体" w:hAnsi="宋体" w:cs="宋体" w:hint="eastAsia"/>
                <w:color w:val="000000"/>
                <w:kern w:val="2"/>
                <w:sz w:val="21"/>
                <w:szCs w:val="21"/>
                <w:lang w:eastAsia="zh-CN"/>
              </w:rPr>
              <w:t>测量范围：覆盖0-60mmHg，满足临床需求</w:t>
            </w:r>
          </w:p>
        </w:tc>
        <w:tc>
          <w:tcPr>
            <w:tcW w:w="428" w:type="pct"/>
            <w:vAlign w:val="bottom"/>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8" w:type="pct"/>
            <w:vAlign w:val="bottom"/>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9" w:type="pct"/>
            <w:vAlign w:val="bottom"/>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center"/>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3．</w:t>
            </w:r>
            <w:r>
              <w:rPr>
                <w:rFonts w:ascii="宋体" w:eastAsia="宋体" w:hAnsi="宋体" w:cs="宋体" w:hint="eastAsia"/>
                <w:color w:val="000000"/>
                <w:kern w:val="2"/>
                <w:sz w:val="21"/>
                <w:szCs w:val="21"/>
                <w:lang w:eastAsia="zh-CN"/>
              </w:rPr>
              <w:t>支持全自动测量</w:t>
            </w: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13"/>
          <w:jc w:val="center"/>
        </w:trPr>
        <w:tc>
          <w:tcPr>
            <w:tcW w:w="289" w:type="pct"/>
            <w:vMerge/>
            <w:vAlign w:val="top"/>
          </w:tcPr>
          <w:p>
            <w:pPr>
              <w:widowControl w:val="0"/>
              <w:jc w:val="center"/>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4．</w:t>
            </w:r>
            <w:r>
              <w:rPr>
                <w:rFonts w:ascii="宋体" w:eastAsia="宋体" w:hAnsi="宋体" w:cs="宋体" w:hint="eastAsia"/>
                <w:color w:val="000000"/>
                <w:kern w:val="2"/>
                <w:sz w:val="21"/>
                <w:szCs w:val="21"/>
                <w:lang w:eastAsia="zh-CN"/>
              </w:rPr>
              <w:t>≥8.5英寸显示屏</w:t>
            </w: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center"/>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5．</w:t>
            </w:r>
            <w:r>
              <w:rPr>
                <w:rFonts w:ascii="宋体" w:eastAsia="宋体" w:hAnsi="宋体" w:cs="宋体" w:hint="eastAsia"/>
                <w:color w:val="000000"/>
                <w:kern w:val="2"/>
                <w:sz w:val="21"/>
                <w:szCs w:val="21"/>
                <w:lang w:eastAsia="zh-CN"/>
              </w:rPr>
              <w:t>内置热敏打印机</w:t>
            </w: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center"/>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6．</w:t>
            </w:r>
            <w:r>
              <w:rPr>
                <w:rFonts w:ascii="宋体" w:eastAsia="宋体" w:hAnsi="宋体" w:cs="宋体" w:hint="eastAsia"/>
                <w:color w:val="000000"/>
                <w:kern w:val="2"/>
                <w:sz w:val="21"/>
                <w:szCs w:val="21"/>
                <w:lang w:eastAsia="zh-CN"/>
              </w:rPr>
              <w:t>测量量程：0～30mmHg和0～60mmHg可选</w:t>
            </w: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center"/>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7．</w:t>
            </w:r>
            <w:r>
              <w:rPr>
                <w:rFonts w:ascii="宋体" w:eastAsia="宋体" w:hAnsi="宋体" w:cs="宋体" w:hint="eastAsia"/>
                <w:color w:val="000000"/>
                <w:kern w:val="2"/>
                <w:sz w:val="21"/>
                <w:szCs w:val="21"/>
                <w:lang w:eastAsia="zh-CN"/>
              </w:rPr>
              <w:t>可以设置安全制动距离</w:t>
            </w: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both"/>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8．</w:t>
            </w:r>
            <w:r>
              <w:rPr>
                <w:rFonts w:ascii="宋体" w:eastAsia="宋体" w:hAnsi="宋体" w:cs="宋体" w:hint="eastAsia"/>
                <w:color w:val="000000"/>
                <w:kern w:val="2"/>
                <w:sz w:val="21"/>
                <w:szCs w:val="21"/>
                <w:lang w:eastAsia="zh-CN"/>
              </w:rPr>
              <w:t>测试头具备多方向（上下、左右、前后）的位移调节功能</w:t>
            </w: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both"/>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r>
              <w:rPr>
                <w:rFonts w:ascii="宋体" w:eastAsia="宋体" w:hAnsi="宋体" w:cs="宋体"/>
                <w:color w:val="000000"/>
                <w:kern w:val="2"/>
                <w:sz w:val="21"/>
                <w:szCs w:val="21"/>
                <w:lang w:eastAsia="zh-CN"/>
              </w:rPr>
              <w:t>9．</w:t>
            </w:r>
            <w:r>
              <w:rPr>
                <w:rFonts w:ascii="宋体" w:eastAsia="宋体" w:hAnsi="宋体" w:cs="宋体" w:hint="eastAsia"/>
                <w:color w:val="000000"/>
                <w:kern w:val="2"/>
                <w:sz w:val="21"/>
                <w:szCs w:val="21"/>
                <w:lang w:eastAsia="zh-CN"/>
              </w:rPr>
              <w:t xml:space="preserve">测量偏差±5mmHg   </w:t>
            </w: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both"/>
              <w:rPr>
                <w:rFonts w:ascii="宋体" w:eastAsia="宋体" w:hAnsi="宋体" w:cs="宋体" w:hint="eastAsia"/>
                <w:color w:val="000000"/>
                <w:kern w:val="2"/>
                <w:sz w:val="21"/>
                <w:szCs w:val="21"/>
                <w:lang w:eastAsia="zh-CN"/>
              </w:rPr>
            </w:pPr>
          </w:p>
        </w:tc>
        <w:tc>
          <w:tcPr>
            <w:tcW w:w="4305" w:type="pct"/>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b/>
                <w:color w:val="FF0000"/>
                <w:kern w:val="2"/>
                <w:sz w:val="21"/>
                <w:szCs w:val="21"/>
                <w:lang w:eastAsia="zh-CN"/>
              </w:rPr>
            </w:pPr>
            <w:r>
              <w:rPr>
                <w:rFonts w:eastAsia="宋体" w:hint="eastAsia"/>
                <w:b/>
                <w:color w:val="FF0000"/>
                <w:kern w:val="2"/>
                <w:sz w:val="21"/>
                <w:szCs w:val="21"/>
                <w:lang w:eastAsia="zh-CN"/>
              </w:rPr>
              <w:t>★</w:t>
            </w:r>
            <w:r>
              <w:rPr>
                <w:rFonts w:ascii="宋体" w:eastAsia="宋体" w:hAnsi="宋体" w:cs="宋体" w:hint="eastAsia"/>
                <w:b/>
                <w:color w:val="FF0000"/>
                <w:kern w:val="2"/>
                <w:sz w:val="21"/>
                <w:szCs w:val="21"/>
                <w:lang w:eastAsia="zh-CN"/>
              </w:rPr>
              <w:t>配置清单：</w:t>
            </w:r>
          </w:p>
          <w:p>
            <w:pPr>
              <w:widowControl w:val="0"/>
              <w:jc w:val="both"/>
              <w:rPr>
                <w:rFonts w:eastAsia="宋体"/>
                <w:b/>
                <w:color w:val="FF0000"/>
                <w:kern w:val="2"/>
                <w:sz w:val="21"/>
                <w:lang w:eastAsia="zh-CN"/>
              </w:rPr>
            </w:pPr>
            <w:r>
              <w:rPr>
                <w:rFonts w:eastAsia="宋体"/>
                <w:b/>
                <w:color w:val="FF0000"/>
                <w:kern w:val="2"/>
                <w:sz w:val="21"/>
                <w:lang w:eastAsia="zh-CN"/>
              </w:rPr>
              <w:t>1．</w:t>
            </w:r>
            <w:r>
              <w:rPr>
                <w:rFonts w:eastAsia="宋体" w:hint="eastAsia"/>
                <w:b/>
                <w:color w:val="FF0000"/>
                <w:kern w:val="2"/>
                <w:sz w:val="21"/>
                <w:lang w:eastAsia="zh-CN"/>
              </w:rPr>
              <w:t>非接触眼压计主机 1台</w:t>
            </w:r>
          </w:p>
          <w:p>
            <w:pPr>
              <w:widowControl w:val="0"/>
              <w:jc w:val="both"/>
              <w:rPr>
                <w:rFonts w:eastAsia="宋体"/>
                <w:b/>
                <w:color w:val="FF0000"/>
                <w:kern w:val="2"/>
                <w:sz w:val="21"/>
                <w:lang w:eastAsia="zh-CN"/>
              </w:rPr>
            </w:pPr>
            <w:r>
              <w:rPr>
                <w:rFonts w:eastAsia="宋体"/>
                <w:b/>
                <w:color w:val="FF0000"/>
                <w:kern w:val="2"/>
                <w:sz w:val="21"/>
                <w:lang w:eastAsia="zh-CN"/>
              </w:rPr>
              <w:t>2．</w:t>
            </w:r>
            <w:r>
              <w:rPr>
                <w:rFonts w:eastAsia="宋体" w:hint="eastAsia"/>
                <w:b/>
                <w:color w:val="FF0000"/>
                <w:kern w:val="2"/>
                <w:sz w:val="21"/>
                <w:lang w:eastAsia="zh-CN"/>
              </w:rPr>
              <w:t>触摸笔1个</w:t>
            </w:r>
          </w:p>
          <w:p>
            <w:pPr>
              <w:widowControl w:val="0"/>
              <w:jc w:val="both"/>
              <w:rPr>
                <w:rFonts w:eastAsia="宋体" w:hint="eastAsia"/>
                <w:b/>
                <w:color w:val="FF0000"/>
                <w:kern w:val="2"/>
                <w:sz w:val="21"/>
                <w:lang w:eastAsia="zh-CN"/>
              </w:rPr>
            </w:pPr>
            <w:r>
              <w:rPr>
                <w:rFonts w:eastAsia="宋体"/>
                <w:b/>
                <w:color w:val="FF0000"/>
                <w:kern w:val="2"/>
                <w:sz w:val="21"/>
                <w:lang w:eastAsia="zh-CN"/>
              </w:rPr>
              <w:t>3．</w:t>
            </w:r>
            <w:r>
              <w:rPr>
                <w:rFonts w:eastAsia="宋体" w:hint="eastAsia"/>
                <w:b/>
                <w:color w:val="FF0000"/>
                <w:kern w:val="2"/>
                <w:sz w:val="21"/>
                <w:lang w:eastAsia="zh-CN"/>
              </w:rPr>
              <w:t>遮光布1个</w:t>
            </w:r>
          </w:p>
          <w:p>
            <w:pPr>
              <w:widowControl w:val="0"/>
              <w:jc w:val="both"/>
              <w:rPr>
                <w:rFonts w:eastAsia="宋体" w:hint="eastAsia"/>
                <w:b/>
                <w:color w:val="FF0000"/>
                <w:kern w:val="2"/>
                <w:sz w:val="21"/>
                <w:lang w:eastAsia="zh-CN"/>
              </w:rPr>
            </w:pPr>
            <w:r>
              <w:rPr>
                <w:rFonts w:eastAsia="宋体"/>
                <w:b/>
                <w:color w:val="FF0000"/>
                <w:kern w:val="2"/>
                <w:sz w:val="21"/>
                <w:lang w:eastAsia="zh-CN"/>
              </w:rPr>
              <w:t>4．</w:t>
            </w:r>
            <w:r>
              <w:rPr>
                <w:rFonts w:eastAsia="宋体" w:hint="eastAsia"/>
                <w:b/>
                <w:color w:val="FF0000"/>
                <w:kern w:val="2"/>
                <w:sz w:val="21"/>
                <w:lang w:eastAsia="zh-CN"/>
              </w:rPr>
              <w:t>仪器罩1个</w:t>
            </w:r>
          </w:p>
          <w:p>
            <w:pPr>
              <w:widowControl w:val="0"/>
              <w:jc w:val="both"/>
              <w:rPr>
                <w:rFonts w:eastAsia="宋体"/>
                <w:b/>
                <w:color w:val="FF0000"/>
                <w:kern w:val="2"/>
                <w:sz w:val="21"/>
                <w:lang w:eastAsia="zh-CN"/>
              </w:rPr>
            </w:pPr>
            <w:r>
              <w:rPr>
                <w:rFonts w:eastAsia="宋体"/>
                <w:b/>
                <w:color w:val="FF0000"/>
                <w:kern w:val="2"/>
                <w:sz w:val="21"/>
                <w:lang w:eastAsia="zh-CN"/>
              </w:rPr>
              <w:t>5．</w:t>
            </w:r>
            <w:r>
              <w:rPr>
                <w:rFonts w:eastAsia="宋体" w:hint="eastAsia"/>
                <w:b/>
                <w:color w:val="FF0000"/>
                <w:kern w:val="2"/>
                <w:sz w:val="21"/>
                <w:lang w:eastAsia="zh-CN"/>
              </w:rPr>
              <w:t>标准工作台面1台</w:t>
            </w: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405"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自动电脑验光仪</w:t>
            </w: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1．</w:t>
            </w:r>
            <w:r>
              <w:rPr>
                <w:rFonts w:ascii="宋体" w:eastAsia="宋体" w:hAnsi="宋体" w:cs="宋体" w:hint="eastAsia"/>
                <w:color w:val="000000"/>
                <w:sz w:val="21"/>
                <w:szCs w:val="21"/>
                <w:lang w:eastAsia="zh-CN" w:bidi="ar"/>
              </w:rPr>
              <w:t>球镜:-30.00D至+25.00D (VD = 12 mm) (0.01 / 0.12 / 0.25 D增量)</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2．</w:t>
            </w:r>
            <w:r>
              <w:rPr>
                <w:rFonts w:ascii="宋体" w:eastAsia="宋体" w:hAnsi="宋体" w:cs="宋体" w:hint="eastAsia"/>
                <w:color w:val="000000"/>
                <w:sz w:val="21"/>
                <w:szCs w:val="21"/>
                <w:lang w:eastAsia="zh-CN" w:bidi="ar"/>
              </w:rPr>
              <w:t>柱镜:</w:t>
            </w:r>
            <w:r>
              <w:rPr>
                <w:rFonts w:ascii="宋体" w:eastAsia="宋体" w:hAnsi="宋体" w:cs="宋体" w:hint="eastAsia"/>
                <w:color w:val="000000"/>
                <w:sz w:val="21"/>
                <w:szCs w:val="21"/>
                <w:lang w:eastAsia="zh-CN" w:bidi="ar"/>
              </w:rPr>
              <w:t>0.00</w:t>
            </w:r>
            <w:r>
              <w:rPr>
                <w:rFonts w:ascii="宋体" w:eastAsia="宋体" w:hAnsi="宋体" w:cs="宋体" w:hint="eastAsia"/>
                <w:color w:val="000000"/>
                <w:sz w:val="21"/>
                <w:szCs w:val="21"/>
                <w:lang w:eastAsia="zh-CN" w:bidi="ar"/>
              </w:rPr>
              <w:t>至±12.00 D (0.01 / 0.12 / 0.25 D增量)</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3．</w:t>
            </w:r>
            <w:r>
              <w:rPr>
                <w:rFonts w:ascii="宋体" w:eastAsia="宋体" w:hAnsi="宋体" w:cs="宋体" w:hint="eastAsia"/>
                <w:color w:val="000000"/>
                <w:sz w:val="21"/>
                <w:szCs w:val="21"/>
                <w:lang w:eastAsia="zh-CN" w:bidi="ar"/>
              </w:rPr>
              <w:t>轴位:0至 180° (1°/ 5°增量）</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4．</w:t>
            </w:r>
            <w:r>
              <w:rPr>
                <w:rFonts w:ascii="宋体" w:eastAsia="宋体" w:hAnsi="宋体" w:cs="宋体" w:hint="eastAsia"/>
                <w:color w:val="000000"/>
                <w:sz w:val="21"/>
                <w:szCs w:val="21"/>
                <w:lang w:eastAsia="zh-CN" w:bidi="ar"/>
              </w:rPr>
              <w:t>角膜曲率半径:5mm~13mm（每步0.01mm）</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5．</w:t>
            </w:r>
            <w:r>
              <w:rPr>
                <w:rFonts w:ascii="宋体" w:eastAsia="宋体" w:hAnsi="宋体" w:cs="宋体" w:hint="eastAsia"/>
                <w:color w:val="000000"/>
                <w:sz w:val="21"/>
                <w:szCs w:val="21"/>
                <w:lang w:eastAsia="zh-CN" w:bidi="ar"/>
              </w:rPr>
              <w:t>屈光力:</w:t>
            </w:r>
            <w:r>
              <w:rPr>
                <w:rFonts w:ascii="宋体" w:eastAsia="宋体" w:hAnsi="宋体" w:cs="宋体" w:hint="eastAsia"/>
                <w:color w:val="000000"/>
                <w:sz w:val="21"/>
                <w:szCs w:val="21"/>
                <w:lang w:eastAsia="zh-CN" w:bidi="ar"/>
              </w:rPr>
              <w:t>35.0</w:t>
            </w:r>
            <w:r>
              <w:rPr>
                <w:rFonts w:ascii="宋体" w:eastAsia="宋体" w:hAnsi="宋体" w:cs="宋体" w:hint="eastAsia"/>
                <w:color w:val="000000"/>
                <w:sz w:val="21"/>
                <w:szCs w:val="21"/>
                <w:lang w:eastAsia="zh-CN" w:bidi="ar"/>
              </w:rPr>
              <w:t>至</w:t>
            </w:r>
            <w:r>
              <w:rPr>
                <w:rFonts w:ascii="宋体" w:eastAsia="宋体" w:hAnsi="宋体" w:cs="宋体" w:hint="eastAsia"/>
                <w:color w:val="000000"/>
                <w:sz w:val="21"/>
                <w:szCs w:val="21"/>
                <w:lang w:eastAsia="zh-CN" w:bidi="ar"/>
              </w:rPr>
              <w:t xml:space="preserve">52.0 </w:t>
            </w:r>
            <w:r>
              <w:rPr>
                <w:rFonts w:ascii="宋体" w:eastAsia="宋体" w:hAnsi="宋体" w:cs="宋体" w:hint="eastAsia"/>
                <w:color w:val="000000"/>
                <w:sz w:val="21"/>
                <w:szCs w:val="21"/>
                <w:lang w:eastAsia="zh-CN" w:bidi="ar"/>
              </w:rPr>
              <w:t xml:space="preserve">D  </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6．</w:t>
            </w:r>
            <w:r>
              <w:rPr>
                <w:rFonts w:ascii="宋体" w:eastAsia="宋体" w:hAnsi="宋体" w:cs="宋体" w:hint="eastAsia"/>
                <w:color w:val="000000"/>
                <w:sz w:val="21"/>
                <w:szCs w:val="21"/>
                <w:lang w:eastAsia="zh-CN" w:bidi="ar"/>
              </w:rPr>
              <w:t>轴位:0至180°</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7．</w:t>
            </w:r>
            <w:r>
              <w:rPr>
                <w:rFonts w:ascii="宋体" w:eastAsia="宋体" w:hAnsi="宋体" w:cs="宋体" w:hint="eastAsia"/>
                <w:color w:val="000000"/>
                <w:sz w:val="21"/>
                <w:szCs w:val="21"/>
                <w:lang w:eastAsia="zh-CN" w:bidi="ar"/>
              </w:rPr>
              <w:t>瞳孔距离测量（PD）</w:t>
            </w:r>
            <w:r>
              <w:rPr>
                <w:rFonts w:ascii="宋体" w:eastAsia="宋体" w:hAnsi="宋体" w:cs="宋体" w:hint="eastAsia"/>
                <w:color w:val="000000"/>
                <w:sz w:val="21"/>
                <w:szCs w:val="21"/>
                <w:lang w:eastAsia="zh-CN" w:bidi="ar"/>
              </w:rPr>
              <w:t>：30-85mm</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8．</w:t>
            </w:r>
            <w:r>
              <w:rPr>
                <w:rFonts w:ascii="宋体" w:eastAsia="宋体" w:hAnsi="宋体" w:cs="宋体" w:hint="eastAsia"/>
                <w:color w:val="000000"/>
                <w:sz w:val="21"/>
                <w:szCs w:val="21"/>
                <w:lang w:eastAsia="zh-CN" w:bidi="ar"/>
              </w:rPr>
              <w:t>具有CAT（白内障）模式</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9．</w:t>
            </w:r>
            <w:r>
              <w:rPr>
                <w:rFonts w:ascii="宋体" w:eastAsia="宋体" w:hAnsi="宋体" w:cs="宋体" w:hint="eastAsia"/>
                <w:color w:val="000000"/>
                <w:sz w:val="21"/>
                <w:szCs w:val="21"/>
                <w:lang w:eastAsia="zh-CN" w:bidi="ar"/>
              </w:rPr>
              <w:t>测量方式:自动/手动测量</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kern w:val="2"/>
                <w:sz w:val="21"/>
                <w:szCs w:val="21"/>
                <w:lang w:eastAsia="zh-CN"/>
              </w:rPr>
            </w:pPr>
            <w:r>
              <w:rPr>
                <w:rFonts w:ascii="宋体" w:eastAsia="宋体" w:hAnsi="宋体" w:cs="宋体"/>
                <w:color w:val="000000"/>
                <w:kern w:val="2"/>
                <w:sz w:val="21"/>
                <w:szCs w:val="21"/>
                <w:lang w:eastAsia="zh-CN"/>
              </w:rPr>
              <w:t>10．</w:t>
            </w:r>
            <w:r>
              <w:rPr>
                <w:rFonts w:ascii="宋体" w:eastAsia="宋体" w:hAnsi="宋体" w:cs="宋体" w:hint="eastAsia"/>
                <w:color w:val="000000"/>
                <w:sz w:val="21"/>
                <w:szCs w:val="21"/>
                <w:lang w:eastAsia="zh-CN" w:bidi="ar"/>
              </w:rPr>
              <w:t>≥6.5英寸液晶显示屏</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r>
              <w:rPr>
                <w:rFonts w:ascii="宋体" w:eastAsia="宋体" w:hAnsi="宋体" w:cs="宋体"/>
                <w:color w:val="000000"/>
                <w:kern w:val="2"/>
                <w:sz w:val="21"/>
                <w:szCs w:val="21"/>
                <w:lang w:eastAsia="zh-CN"/>
              </w:rPr>
              <w:t>11．</w:t>
            </w:r>
            <w:r>
              <w:rPr>
                <w:rFonts w:ascii="宋体" w:eastAsia="宋体" w:hAnsi="宋体" w:cs="宋体" w:hint="eastAsia"/>
                <w:color w:val="000000"/>
                <w:sz w:val="21"/>
                <w:szCs w:val="21"/>
                <w:lang w:eastAsia="zh-CN" w:bidi="ar"/>
              </w:rPr>
              <w:t>可打印数据</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4305" w:type="pct"/>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b/>
                <w:color w:val="FF0000"/>
                <w:kern w:val="2"/>
                <w:sz w:val="21"/>
                <w:szCs w:val="21"/>
                <w:lang w:eastAsia="zh-CN"/>
              </w:rPr>
            </w:pPr>
            <w:r>
              <w:rPr>
                <w:rFonts w:eastAsia="宋体" w:hint="eastAsia"/>
                <w:b/>
                <w:color w:val="FF0000"/>
                <w:kern w:val="2"/>
                <w:sz w:val="21"/>
                <w:szCs w:val="21"/>
                <w:lang w:eastAsia="zh-CN"/>
              </w:rPr>
              <w:t>★</w:t>
            </w:r>
            <w:r>
              <w:rPr>
                <w:rFonts w:ascii="宋体" w:eastAsia="宋体" w:hAnsi="宋体" w:cs="宋体" w:hint="eastAsia"/>
                <w:b/>
                <w:color w:val="FF0000"/>
                <w:kern w:val="2"/>
                <w:sz w:val="21"/>
                <w:szCs w:val="21"/>
                <w:lang w:eastAsia="zh-CN"/>
              </w:rPr>
              <w:t>配置清单：</w:t>
            </w:r>
          </w:p>
          <w:p>
            <w:pPr>
              <w:widowControl w:val="0"/>
              <w:jc w:val="both"/>
              <w:rPr>
                <w:rFonts w:eastAsia="宋体"/>
                <w:b/>
                <w:bCs/>
                <w:color w:val="FF0000"/>
                <w:kern w:val="2"/>
                <w:sz w:val="21"/>
                <w:lang w:eastAsia="zh-CN"/>
              </w:rPr>
            </w:pPr>
            <w:r>
              <w:rPr>
                <w:rFonts w:eastAsia="宋体"/>
                <w:b/>
                <w:bCs/>
                <w:color w:val="FF0000"/>
                <w:kern w:val="2"/>
                <w:sz w:val="21"/>
                <w:lang w:eastAsia="zh-CN"/>
              </w:rPr>
              <w:t>1．</w:t>
            </w:r>
            <w:r>
              <w:rPr>
                <w:rFonts w:eastAsia="宋体" w:hint="eastAsia"/>
                <w:b/>
                <w:bCs/>
                <w:color w:val="FF0000"/>
                <w:kern w:val="2"/>
                <w:sz w:val="21"/>
                <w:lang w:eastAsia="zh-CN"/>
              </w:rPr>
              <w:t>主机1台</w:t>
            </w:r>
          </w:p>
          <w:p>
            <w:pPr>
              <w:widowControl w:val="0"/>
              <w:jc w:val="both"/>
              <w:rPr>
                <w:rFonts w:eastAsia="宋体"/>
                <w:b/>
                <w:bCs/>
                <w:color w:val="FF0000"/>
                <w:kern w:val="2"/>
                <w:sz w:val="21"/>
                <w:lang w:eastAsia="zh-CN"/>
              </w:rPr>
            </w:pPr>
            <w:r>
              <w:rPr>
                <w:rFonts w:eastAsia="宋体"/>
                <w:b/>
                <w:bCs/>
                <w:color w:val="FF0000"/>
                <w:kern w:val="2"/>
                <w:sz w:val="21"/>
                <w:lang w:eastAsia="zh-CN"/>
              </w:rPr>
              <w:t>2．</w:t>
            </w:r>
            <w:r>
              <w:rPr>
                <w:rFonts w:eastAsia="宋体" w:hint="eastAsia"/>
                <w:b/>
                <w:bCs/>
                <w:color w:val="FF0000"/>
                <w:kern w:val="2"/>
                <w:sz w:val="21"/>
                <w:lang w:eastAsia="zh-CN"/>
              </w:rPr>
              <w:t>打印纸1卷</w:t>
            </w:r>
          </w:p>
          <w:p>
            <w:pPr>
              <w:widowControl w:val="0"/>
              <w:jc w:val="both"/>
              <w:rPr>
                <w:rFonts w:eastAsia="宋体"/>
                <w:b/>
                <w:bCs/>
                <w:color w:val="FF0000"/>
                <w:kern w:val="2"/>
                <w:sz w:val="21"/>
                <w:lang w:eastAsia="zh-CN"/>
              </w:rPr>
            </w:pPr>
            <w:r>
              <w:rPr>
                <w:rFonts w:eastAsia="宋体"/>
                <w:b/>
                <w:bCs/>
                <w:color w:val="FF0000"/>
                <w:kern w:val="2"/>
                <w:sz w:val="21"/>
                <w:lang w:eastAsia="zh-CN"/>
              </w:rPr>
              <w:t>3．</w:t>
            </w:r>
            <w:r>
              <w:rPr>
                <w:rFonts w:eastAsia="宋体" w:hint="eastAsia"/>
                <w:b/>
                <w:bCs/>
                <w:color w:val="FF0000"/>
                <w:kern w:val="2"/>
                <w:sz w:val="21"/>
                <w:lang w:eastAsia="zh-CN"/>
              </w:rPr>
              <w:t>电源线1根</w:t>
            </w:r>
          </w:p>
          <w:p>
            <w:pPr>
              <w:widowControl w:val="0"/>
              <w:jc w:val="both"/>
              <w:rPr>
                <w:rFonts w:eastAsia="宋体"/>
                <w:b/>
                <w:bCs/>
                <w:color w:val="FF0000"/>
                <w:kern w:val="2"/>
                <w:sz w:val="21"/>
                <w:lang w:eastAsia="zh-CN"/>
              </w:rPr>
            </w:pPr>
            <w:r>
              <w:rPr>
                <w:rFonts w:eastAsia="宋体"/>
                <w:b/>
                <w:bCs/>
                <w:color w:val="FF0000"/>
                <w:kern w:val="2"/>
                <w:sz w:val="21"/>
                <w:lang w:eastAsia="zh-CN"/>
              </w:rPr>
              <w:t>4．</w:t>
            </w:r>
            <w:r>
              <w:rPr>
                <w:rFonts w:eastAsia="宋体" w:hint="eastAsia"/>
                <w:b/>
                <w:bCs/>
                <w:color w:val="FF0000"/>
                <w:kern w:val="2"/>
                <w:sz w:val="21"/>
                <w:lang w:eastAsia="zh-CN"/>
              </w:rPr>
              <w:t>说明书1本</w:t>
            </w:r>
          </w:p>
          <w:p>
            <w:pPr>
              <w:widowControl w:val="0"/>
              <w:jc w:val="both"/>
              <w:rPr>
                <w:rFonts w:eastAsia="宋体"/>
                <w:b/>
                <w:bCs/>
                <w:color w:val="FF0000"/>
                <w:kern w:val="2"/>
                <w:sz w:val="21"/>
                <w:lang w:eastAsia="zh-CN"/>
              </w:rPr>
            </w:pPr>
            <w:r>
              <w:rPr>
                <w:rFonts w:eastAsia="宋体"/>
                <w:b/>
                <w:bCs/>
                <w:color w:val="FF0000"/>
                <w:kern w:val="2"/>
                <w:sz w:val="21"/>
                <w:lang w:eastAsia="zh-CN"/>
              </w:rPr>
              <w:t>5．</w:t>
            </w:r>
            <w:r>
              <w:rPr>
                <w:rFonts w:eastAsia="宋体" w:hint="eastAsia"/>
                <w:b/>
                <w:bCs/>
                <w:color w:val="FF0000"/>
                <w:kern w:val="2"/>
                <w:sz w:val="21"/>
                <w:lang w:eastAsia="zh-CN"/>
              </w:rPr>
              <w:t>防尘罩1张</w:t>
            </w:r>
          </w:p>
          <w:p>
            <w:pPr>
              <w:widowControl w:val="0"/>
              <w:jc w:val="both"/>
              <w:rPr>
                <w:rFonts w:eastAsia="宋体"/>
                <w:b/>
                <w:bCs/>
                <w:color w:val="FF0000"/>
                <w:kern w:val="2"/>
                <w:sz w:val="21"/>
                <w:lang w:eastAsia="zh-CN"/>
              </w:rPr>
            </w:pPr>
            <w:r>
              <w:rPr>
                <w:rFonts w:eastAsia="宋体"/>
                <w:b/>
                <w:bCs/>
                <w:color w:val="FF0000"/>
                <w:kern w:val="2"/>
                <w:sz w:val="21"/>
                <w:lang w:eastAsia="zh-CN"/>
              </w:rPr>
              <w:t>6．</w:t>
            </w:r>
            <w:r>
              <w:rPr>
                <w:rFonts w:eastAsia="宋体" w:hint="eastAsia"/>
                <w:b/>
                <w:bCs/>
                <w:color w:val="FF0000"/>
                <w:kern w:val="2"/>
                <w:sz w:val="21"/>
                <w:lang w:eastAsia="zh-CN"/>
              </w:rPr>
              <w:t>升降台1台</w:t>
            </w: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405"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裂隙灯</w:t>
            </w: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color w:val="000000"/>
                <w:sz w:val="21"/>
                <w:szCs w:val="21"/>
                <w:lang w:eastAsia="zh-CN" w:bidi="ar"/>
              </w:rPr>
              <w:t>1．</w:t>
            </w:r>
            <w:r>
              <w:rPr>
                <w:rFonts w:ascii="宋体" w:eastAsia="宋体" w:hAnsi="宋体" w:cs="宋体" w:hint="eastAsia"/>
                <w:sz w:val="21"/>
                <w:szCs w:val="21"/>
                <w:lang w:eastAsia="zh-CN" w:bidi="ar"/>
              </w:rPr>
              <w:t>光源 LED灯</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color w:val="000000"/>
                <w:sz w:val="21"/>
                <w:szCs w:val="21"/>
                <w:lang w:eastAsia="zh-CN" w:bidi="ar"/>
              </w:rPr>
              <w:t>2．</w:t>
            </w:r>
            <w:r>
              <w:rPr>
                <w:rFonts w:ascii="宋体" w:eastAsia="宋体" w:hAnsi="宋体" w:cs="宋体" w:hint="eastAsia"/>
                <w:sz w:val="21"/>
                <w:szCs w:val="21"/>
                <w:lang w:eastAsia="zh-CN" w:bidi="ar"/>
              </w:rPr>
              <w:t>显微镜类型:伽利略型平行夹角式</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color w:val="000000"/>
                <w:sz w:val="21"/>
                <w:szCs w:val="21"/>
                <w:lang w:eastAsia="zh-CN" w:bidi="ar"/>
              </w:rPr>
              <w:t>3．</w:t>
            </w:r>
            <w:r>
              <w:rPr>
                <w:rFonts w:ascii="宋体" w:eastAsia="宋体" w:hAnsi="宋体" w:cs="宋体" w:hint="eastAsia"/>
                <w:sz w:val="21"/>
                <w:szCs w:val="21"/>
                <w:lang w:eastAsia="zh-CN" w:bidi="ar"/>
              </w:rPr>
              <w:t>瞳距调节区间范围:52mm-80mm</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vAlign w:val="top"/>
          </w:tcPr>
          <w:p>
            <w:pPr>
              <w:widowControl w:val="0"/>
              <w:jc w:val="both"/>
              <w:rPr>
                <w:rFonts w:ascii="宋体" w:eastAsia="宋体" w:hAnsi="宋体" w:cs="宋体" w:hint="eastAsia"/>
                <w:color w:val="000000"/>
                <w:kern w:val="2"/>
                <w:sz w:val="21"/>
                <w:szCs w:val="21"/>
                <w:lang w:eastAsia="zh-CN"/>
              </w:rPr>
            </w:pPr>
          </w:p>
        </w:tc>
        <w:tc>
          <w:tcPr>
            <w:tcW w:w="405" w:type="pct"/>
            <w:vMerge/>
            <w:vAlign w:val="top"/>
          </w:tcPr>
          <w:p>
            <w:pPr>
              <w:widowControl w:val="0"/>
              <w:jc w:val="center"/>
              <w:rPr>
                <w:rFonts w:ascii="宋体" w:eastAsia="宋体" w:hAnsi="宋体" w:cs="宋体" w:hint="eastAsia"/>
                <w:color w:val="000000"/>
                <w:kern w:val="2"/>
                <w:sz w:val="21"/>
                <w:szCs w:val="21"/>
                <w:lang w:eastAsia="zh-CN"/>
              </w:rPr>
            </w:pPr>
          </w:p>
        </w:tc>
        <w:tc>
          <w:tcPr>
            <w:tcW w:w="301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w:t>
            </w:r>
            <w:r>
              <w:rPr>
                <w:rFonts w:ascii="宋体" w:eastAsia="宋体" w:hAnsi="宋体" w:cs="宋体"/>
                <w:color w:val="000000"/>
                <w:sz w:val="21"/>
                <w:szCs w:val="21"/>
                <w:lang w:eastAsia="zh-CN" w:bidi="ar"/>
              </w:rPr>
              <w:t>．</w:t>
            </w:r>
            <w:r>
              <w:rPr>
                <w:rFonts w:ascii="宋体" w:eastAsia="宋体" w:hAnsi="宋体" w:cs="宋体" w:hint="eastAsia"/>
                <w:color w:val="000000"/>
                <w:sz w:val="21"/>
                <w:szCs w:val="21"/>
                <w:lang w:eastAsia="zh-CN" w:bidi="ar"/>
              </w:rPr>
              <w:t>具备</w:t>
            </w:r>
            <w:r>
              <w:rPr>
                <w:rFonts w:ascii="宋体" w:eastAsia="宋体" w:hAnsi="宋体" w:cs="宋体" w:hint="eastAsia"/>
                <w:sz w:val="21"/>
                <w:szCs w:val="21"/>
                <w:lang w:eastAsia="zh-CN" w:bidi="ar"/>
              </w:rPr>
              <w:t>螨虫检查功能</w:t>
            </w:r>
            <w:r>
              <w:rPr>
                <w:rFonts w:ascii="宋体" w:eastAsia="宋体" w:hAnsi="宋体" w:cs="宋体" w:hint="eastAsia"/>
                <w:sz w:val="21"/>
                <w:szCs w:val="21"/>
                <w:lang w:eastAsia="zh-CN" w:bidi="ar"/>
              </w:rPr>
              <w:t>；</w:t>
            </w: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c>
          <w:tcPr>
            <w:tcW w:w="428"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c>
          <w:tcPr>
            <w:tcW w:w="42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405" w:type="pct"/>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301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5</w:t>
            </w:r>
            <w:r>
              <w:rPr>
                <w:rFonts w:ascii="宋体" w:eastAsia="宋体" w:hAnsi="宋体" w:cs="宋体"/>
                <w:color w:val="000000"/>
                <w:sz w:val="21"/>
                <w:szCs w:val="21"/>
                <w:lang w:eastAsia="zh-CN" w:bidi="ar"/>
              </w:rPr>
              <w:t>．</w:t>
            </w:r>
            <w:r>
              <w:rPr>
                <w:rFonts w:ascii="宋体" w:eastAsia="宋体" w:hAnsi="宋体" w:cs="宋体" w:hint="eastAsia"/>
                <w:sz w:val="21"/>
                <w:szCs w:val="21"/>
                <w:lang w:eastAsia="zh-CN" w:bidi="ar"/>
              </w:rPr>
              <w:t>支持</w:t>
            </w:r>
            <w:r>
              <w:rPr>
                <w:rFonts w:ascii="宋体" w:eastAsia="宋体" w:hAnsi="宋体" w:cs="宋体" w:hint="eastAsia"/>
                <w:sz w:val="21"/>
                <w:szCs w:val="21"/>
                <w:lang w:eastAsia="zh-CN" w:bidi="ar"/>
              </w:rPr>
              <w:t>干眼七项检查，干眼类型</w:t>
            </w:r>
            <w:r>
              <w:rPr>
                <w:rFonts w:ascii="宋体" w:eastAsia="宋体" w:hAnsi="宋体" w:cs="宋体" w:hint="eastAsia"/>
                <w:sz w:val="21"/>
                <w:szCs w:val="21"/>
                <w:lang w:eastAsia="zh-CN" w:bidi="ar"/>
              </w:rPr>
              <w:t>、严重程度</w:t>
            </w:r>
            <w:r>
              <w:rPr>
                <w:rFonts w:ascii="宋体" w:eastAsia="宋体" w:hAnsi="宋体" w:cs="宋体" w:hint="eastAsia"/>
                <w:sz w:val="21"/>
                <w:szCs w:val="21"/>
                <w:lang w:eastAsia="zh-CN" w:bidi="ar"/>
              </w:rPr>
              <w:t>划分及病因分析</w:t>
            </w: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c>
          <w:tcPr>
            <w:tcW w:w="42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405" w:type="pct"/>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301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6</w:t>
            </w:r>
            <w:r>
              <w:rPr>
                <w:rFonts w:ascii="宋体" w:eastAsia="宋体" w:hAnsi="宋体" w:cs="宋体"/>
                <w:color w:val="000000"/>
                <w:sz w:val="21"/>
                <w:szCs w:val="21"/>
                <w:lang w:eastAsia="zh-CN" w:bidi="ar"/>
              </w:rPr>
              <w:t>．</w:t>
            </w:r>
            <w:r>
              <w:rPr>
                <w:rFonts w:ascii="宋体" w:eastAsia="宋体" w:hAnsi="宋体" w:cs="宋体" w:hint="eastAsia"/>
                <w:color w:val="000000"/>
                <w:sz w:val="21"/>
                <w:szCs w:val="21"/>
                <w:lang w:eastAsia="zh-CN" w:bidi="ar"/>
              </w:rPr>
              <w:t>支持</w:t>
            </w:r>
            <w:r>
              <w:rPr>
                <w:rFonts w:ascii="宋体" w:eastAsia="宋体" w:hAnsi="宋体" w:cs="宋体" w:hint="eastAsia"/>
                <w:sz w:val="21"/>
                <w:szCs w:val="21"/>
                <w:lang w:eastAsia="zh-CN" w:bidi="ar"/>
              </w:rPr>
              <w:t>泪河高度测量</w:t>
            </w: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c>
          <w:tcPr>
            <w:tcW w:w="42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405" w:type="pct"/>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301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7</w:t>
            </w:r>
            <w:r>
              <w:rPr>
                <w:rFonts w:ascii="宋体" w:eastAsia="宋体" w:hAnsi="宋体" w:cs="宋体"/>
                <w:color w:val="000000"/>
                <w:sz w:val="21"/>
                <w:szCs w:val="21"/>
                <w:lang w:eastAsia="zh-CN" w:bidi="ar"/>
              </w:rPr>
              <w:t>．</w:t>
            </w:r>
            <w:r>
              <w:rPr>
                <w:rFonts w:ascii="宋体" w:eastAsia="宋体" w:hAnsi="宋体" w:cs="宋体" w:hint="eastAsia"/>
                <w:color w:val="000000"/>
                <w:sz w:val="21"/>
                <w:szCs w:val="21"/>
                <w:lang w:eastAsia="zh-CN" w:bidi="ar"/>
              </w:rPr>
              <w:t>支持</w:t>
            </w:r>
            <w:r>
              <w:rPr>
                <w:rFonts w:ascii="宋体" w:eastAsia="宋体" w:hAnsi="宋体" w:cs="宋体" w:hint="eastAsia"/>
                <w:sz w:val="21"/>
                <w:szCs w:val="21"/>
                <w:lang w:eastAsia="zh-CN" w:bidi="ar"/>
              </w:rPr>
              <w:t>计算首次、平均泪膜破裂时间</w:t>
            </w: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c>
          <w:tcPr>
            <w:tcW w:w="42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405" w:type="pct"/>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301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8</w:t>
            </w:r>
            <w:r>
              <w:rPr>
                <w:rFonts w:ascii="宋体" w:eastAsia="宋体" w:hAnsi="宋体" w:cs="宋体"/>
                <w:color w:val="000000"/>
                <w:sz w:val="21"/>
                <w:szCs w:val="21"/>
                <w:lang w:eastAsia="zh-CN" w:bidi="ar"/>
              </w:rPr>
              <w:t>．</w:t>
            </w:r>
            <w:r>
              <w:rPr>
                <w:rFonts w:ascii="宋体" w:eastAsia="宋体" w:hAnsi="宋体" w:cs="宋体" w:hint="eastAsia"/>
                <w:color w:val="000000"/>
                <w:sz w:val="21"/>
                <w:szCs w:val="21"/>
                <w:lang w:eastAsia="zh-CN" w:bidi="ar"/>
              </w:rPr>
              <w:t>支持</w:t>
            </w:r>
            <w:r>
              <w:rPr>
                <w:rFonts w:ascii="宋体" w:eastAsia="宋体" w:hAnsi="宋体" w:cs="宋体" w:hint="eastAsia"/>
                <w:sz w:val="21"/>
                <w:szCs w:val="21"/>
                <w:lang w:eastAsia="zh-CN" w:bidi="ar"/>
              </w:rPr>
              <w:t>睑板腺缺失量化分析</w:t>
            </w: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c>
          <w:tcPr>
            <w:tcW w:w="42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405" w:type="pct"/>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301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9</w:t>
            </w:r>
            <w:r>
              <w:rPr>
                <w:rFonts w:ascii="宋体" w:eastAsia="宋体" w:hAnsi="宋体" w:cs="宋体"/>
                <w:color w:val="000000"/>
                <w:sz w:val="21"/>
                <w:szCs w:val="21"/>
                <w:lang w:eastAsia="zh-CN" w:bidi="ar"/>
              </w:rPr>
              <w:t>．</w:t>
            </w:r>
            <w:r>
              <w:rPr>
                <w:rFonts w:ascii="宋体" w:eastAsia="宋体" w:hAnsi="宋体" w:cs="宋体" w:hint="eastAsia"/>
                <w:sz w:val="21"/>
                <w:szCs w:val="21"/>
                <w:lang w:eastAsia="zh-CN" w:bidi="ar"/>
              </w:rPr>
              <w:t>可光学变倍拍照，图像尺寸，可睑缘观察</w:t>
            </w:r>
            <w:r>
              <w:rPr>
                <w:rFonts w:ascii="宋体" w:eastAsia="宋体" w:hAnsi="宋体" w:cs="宋体" w:hint="eastAsia"/>
                <w:sz w:val="21"/>
                <w:szCs w:val="21"/>
                <w:lang w:eastAsia="zh-CN" w:bidi="ar"/>
              </w:rPr>
              <w:t>。</w:t>
            </w: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c>
          <w:tcPr>
            <w:tcW w:w="42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405" w:type="pct"/>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301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color w:val="000000"/>
                <w:sz w:val="21"/>
                <w:szCs w:val="21"/>
                <w:lang w:eastAsia="zh-CN" w:bidi="ar"/>
              </w:rPr>
              <w:t>1</w:t>
            </w:r>
            <w:r>
              <w:rPr>
                <w:rFonts w:ascii="宋体" w:eastAsia="宋体" w:hAnsi="宋体" w:cs="宋体" w:hint="eastAsia"/>
                <w:color w:val="000000"/>
                <w:sz w:val="21"/>
                <w:szCs w:val="21"/>
                <w:lang w:eastAsia="zh-CN" w:bidi="ar"/>
              </w:rPr>
              <w:t>0</w:t>
            </w:r>
            <w:r>
              <w:rPr>
                <w:rFonts w:ascii="宋体" w:eastAsia="宋体" w:hAnsi="宋体" w:cs="宋体"/>
                <w:color w:val="000000"/>
                <w:sz w:val="21"/>
                <w:szCs w:val="21"/>
                <w:lang w:eastAsia="zh-CN" w:bidi="ar"/>
              </w:rPr>
              <w:t>．</w:t>
            </w:r>
            <w:r>
              <w:rPr>
                <w:rFonts w:ascii="宋体" w:eastAsia="宋体" w:hAnsi="宋体" w:cs="宋体" w:hint="eastAsia"/>
                <w:sz w:val="21"/>
                <w:szCs w:val="21"/>
                <w:lang w:eastAsia="zh-CN" w:bidi="ar"/>
              </w:rPr>
              <w:t>干眼并发症检查:无需更换设备，即可进行干眼并发症检查</w:t>
            </w: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405" w:type="pct"/>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301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color w:val="000000"/>
                <w:sz w:val="21"/>
                <w:szCs w:val="21"/>
                <w:lang w:eastAsia="zh-CN" w:bidi="ar"/>
              </w:rPr>
              <w:t>1</w:t>
            </w:r>
            <w:r>
              <w:rPr>
                <w:rFonts w:ascii="宋体" w:eastAsia="宋体" w:hAnsi="宋体" w:cs="宋体" w:hint="eastAsia"/>
                <w:color w:val="000000"/>
                <w:sz w:val="21"/>
                <w:szCs w:val="21"/>
                <w:lang w:eastAsia="zh-CN" w:bidi="ar"/>
              </w:rPr>
              <w:t>1</w:t>
            </w:r>
            <w:r>
              <w:rPr>
                <w:rFonts w:ascii="宋体" w:eastAsia="宋体" w:hAnsi="宋体" w:cs="宋体"/>
                <w:color w:val="000000"/>
                <w:sz w:val="21"/>
                <w:szCs w:val="21"/>
                <w:lang w:eastAsia="zh-CN" w:bidi="ar"/>
              </w:rPr>
              <w:t>．</w:t>
            </w:r>
            <w:r>
              <w:rPr>
                <w:rFonts w:ascii="宋体" w:eastAsia="宋体" w:hAnsi="宋体" w:cs="宋体" w:hint="eastAsia"/>
                <w:sz w:val="21"/>
                <w:szCs w:val="21"/>
                <w:lang w:eastAsia="zh-CN" w:bidi="ar"/>
              </w:rPr>
              <w:t>五种光学变倍拍摄</w:t>
            </w: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405" w:type="pct"/>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301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hint="eastAsia"/>
                <w:color w:val="000000"/>
                <w:sz w:val="21"/>
                <w:szCs w:val="21"/>
                <w:lang w:eastAsia="zh-CN" w:bidi="ar"/>
              </w:rPr>
            </w:pPr>
            <w:r>
              <w:rPr>
                <w:rFonts w:ascii="宋体" w:eastAsia="宋体" w:hAnsi="宋体" w:cs="宋体"/>
                <w:color w:val="000000"/>
                <w:sz w:val="21"/>
                <w:szCs w:val="21"/>
                <w:lang w:eastAsia="zh-CN" w:bidi="ar"/>
              </w:rPr>
              <w:t>1</w:t>
            </w:r>
            <w:r>
              <w:rPr>
                <w:rFonts w:ascii="宋体" w:eastAsia="宋体" w:hAnsi="宋体" w:cs="宋体" w:hint="eastAsia"/>
                <w:color w:val="000000"/>
                <w:sz w:val="21"/>
                <w:szCs w:val="21"/>
                <w:lang w:eastAsia="zh-CN" w:bidi="ar"/>
              </w:rPr>
              <w:t>2</w:t>
            </w:r>
            <w:r>
              <w:rPr>
                <w:rFonts w:ascii="宋体" w:eastAsia="宋体" w:hAnsi="宋体" w:cs="宋体"/>
                <w:color w:val="000000"/>
                <w:sz w:val="21"/>
                <w:szCs w:val="21"/>
                <w:lang w:eastAsia="zh-CN" w:bidi="ar"/>
              </w:rPr>
              <w:t>．</w:t>
            </w:r>
            <w:r>
              <w:rPr>
                <w:rFonts w:ascii="宋体" w:eastAsia="宋体" w:hAnsi="宋体" w:cs="宋体" w:hint="eastAsia"/>
                <w:sz w:val="21"/>
                <w:szCs w:val="21"/>
                <w:lang w:eastAsia="zh-CN" w:bidi="ar"/>
              </w:rPr>
              <w:t>检查报告单:干眼七项检查项目，自动出报告</w:t>
            </w:r>
            <w:r>
              <w:rPr>
                <w:rFonts w:ascii="宋体" w:eastAsia="宋体" w:hAnsi="宋体" w:cs="宋体" w:hint="eastAsia"/>
                <w:sz w:val="21"/>
                <w:szCs w:val="21"/>
                <w:lang w:eastAsia="zh-CN" w:bidi="ar"/>
              </w:rPr>
              <w:t>。</w:t>
            </w: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405" w:type="pct"/>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301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1</w:t>
            </w:r>
            <w:r>
              <w:rPr>
                <w:rFonts w:ascii="宋体" w:eastAsia="宋体" w:hAnsi="宋体" w:cs="宋体" w:hint="eastAsia"/>
                <w:color w:val="000000"/>
                <w:sz w:val="21"/>
                <w:szCs w:val="21"/>
                <w:lang w:eastAsia="zh-CN" w:bidi="ar"/>
              </w:rPr>
              <w:t>3</w:t>
            </w:r>
            <w:r>
              <w:rPr>
                <w:rFonts w:ascii="宋体" w:eastAsia="宋体" w:hAnsi="宋体" w:cs="宋体"/>
                <w:color w:val="000000"/>
                <w:sz w:val="21"/>
                <w:szCs w:val="21"/>
                <w:lang w:eastAsia="zh-CN" w:bidi="ar"/>
              </w:rPr>
              <w:t>．</w:t>
            </w:r>
            <w:r>
              <w:rPr>
                <w:rFonts w:ascii="宋体" w:eastAsia="宋体" w:hAnsi="宋体" w:cs="宋体" w:hint="eastAsia"/>
                <w:sz w:val="21"/>
                <w:szCs w:val="21"/>
                <w:lang w:eastAsia="zh-CN" w:bidi="ar"/>
              </w:rPr>
              <w:t>配备</w:t>
            </w:r>
            <w:r>
              <w:rPr>
                <w:rFonts w:ascii="宋体" w:eastAsia="宋体" w:hAnsi="宋体" w:cs="宋体" w:hint="eastAsia"/>
                <w:sz w:val="21"/>
                <w:szCs w:val="21"/>
                <w:lang w:eastAsia="zh-CN" w:bidi="ar"/>
              </w:rPr>
              <w:t>干眼治疗进展管理系统</w:t>
            </w: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c>
          <w:tcPr>
            <w:tcW w:w="42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firstLine="0" w:leftChars="0" w:firstLineChars="0"/>
              <w:jc w:val="left"/>
              <w:textAlignment w:val="center"/>
              <w:rPr>
                <w:rFonts w:ascii="宋体" w:eastAsia="宋体" w:hAnsi="宋体" w:cs="宋体"/>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289" w:type="pct"/>
            <w:vMerge/>
            <w:shd w:val="clear" w:color="auto" w:fill="auto"/>
            <w:vAlign w:val="top"/>
          </w:tcPr>
          <w:p>
            <w:pPr>
              <w:widowControl w:val="0"/>
              <w:jc w:val="both"/>
              <w:rPr>
                <w:rFonts w:ascii="宋体" w:eastAsia="宋体" w:hAnsi="宋体" w:cs="宋体" w:hint="eastAsia"/>
                <w:color w:val="000000"/>
                <w:kern w:val="2"/>
                <w:sz w:val="21"/>
                <w:szCs w:val="21"/>
                <w:lang w:eastAsia="zh-CN"/>
              </w:rPr>
            </w:pPr>
          </w:p>
        </w:tc>
        <w:tc>
          <w:tcPr>
            <w:tcW w:w="405" w:type="pct"/>
            <w:vMerge/>
            <w:shd w:val="clear" w:color="auto" w:fill="auto"/>
            <w:vAlign w:val="top"/>
          </w:tcPr>
          <w:p>
            <w:pPr>
              <w:widowControl w:val="0"/>
              <w:jc w:val="center"/>
              <w:rPr>
                <w:rFonts w:ascii="宋体" w:eastAsia="宋体" w:hAnsi="宋体" w:cs="宋体" w:hint="eastAsia"/>
                <w:color w:val="000000"/>
                <w:kern w:val="2"/>
                <w:sz w:val="21"/>
                <w:szCs w:val="21"/>
                <w:lang w:eastAsia="zh-CN"/>
              </w:rPr>
            </w:pPr>
          </w:p>
        </w:tc>
        <w:tc>
          <w:tcPr>
            <w:tcW w:w="4305" w:type="pct"/>
            <w:gridSpan w:val="4"/>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both"/>
              <w:textAlignment w:val="auto"/>
              <w:rPr>
                <w:rFonts w:ascii="宋体" w:eastAsia="宋体" w:hAnsi="宋体" w:cs="宋体" w:hint="eastAsia"/>
                <w:b/>
                <w:color w:val="FF0000"/>
                <w:kern w:val="2"/>
                <w:sz w:val="21"/>
                <w:szCs w:val="21"/>
                <w:lang w:eastAsia="zh-CN"/>
              </w:rPr>
            </w:pPr>
            <w:r>
              <w:rPr>
                <w:rFonts w:eastAsia="宋体" w:hint="eastAsia"/>
                <w:b/>
                <w:color w:val="FF0000"/>
                <w:kern w:val="2"/>
                <w:sz w:val="21"/>
                <w:szCs w:val="21"/>
                <w:lang w:eastAsia="zh-CN"/>
              </w:rPr>
              <w:t>★</w:t>
            </w:r>
            <w:r>
              <w:rPr>
                <w:rFonts w:ascii="宋体" w:eastAsia="宋体" w:hAnsi="宋体" w:cs="宋体" w:hint="eastAsia"/>
                <w:b/>
                <w:color w:val="FF0000"/>
                <w:kern w:val="2"/>
                <w:sz w:val="21"/>
                <w:szCs w:val="21"/>
                <w:lang w:eastAsia="zh-CN"/>
              </w:rPr>
              <w:t>配置清单：</w:t>
            </w:r>
          </w:p>
          <w:p>
            <w:pPr>
              <w:widowControl w:val="0"/>
              <w:jc w:val="both"/>
              <w:rPr>
                <w:rFonts w:eastAsia="宋体"/>
                <w:b/>
                <w:bCs/>
                <w:color w:val="FF0000"/>
                <w:kern w:val="2"/>
                <w:sz w:val="21"/>
                <w:lang w:eastAsia="zh-CN"/>
              </w:rPr>
            </w:pPr>
            <w:r>
              <w:rPr>
                <w:rFonts w:eastAsia="宋体"/>
                <w:b/>
                <w:bCs/>
                <w:color w:val="FF0000"/>
                <w:kern w:val="2"/>
                <w:sz w:val="21"/>
                <w:lang w:eastAsia="zh-CN"/>
              </w:rPr>
              <w:t>1．</w:t>
            </w:r>
            <w:r>
              <w:rPr>
                <w:rFonts w:eastAsia="宋体" w:hint="eastAsia"/>
                <w:b/>
                <w:bCs/>
                <w:color w:val="FF0000"/>
                <w:kern w:val="2"/>
                <w:sz w:val="21"/>
                <w:lang w:eastAsia="zh-CN"/>
              </w:rPr>
              <w:t>终端主机1套</w:t>
            </w:r>
          </w:p>
          <w:p>
            <w:pPr>
              <w:widowControl w:val="0"/>
              <w:jc w:val="both"/>
              <w:rPr>
                <w:rFonts w:eastAsia="宋体"/>
                <w:b/>
                <w:bCs/>
                <w:color w:val="FF0000"/>
                <w:kern w:val="2"/>
                <w:sz w:val="21"/>
                <w:lang w:eastAsia="zh-CN"/>
              </w:rPr>
            </w:pPr>
            <w:r>
              <w:rPr>
                <w:rFonts w:eastAsia="宋体"/>
                <w:b/>
                <w:bCs/>
                <w:color w:val="FF0000"/>
                <w:kern w:val="2"/>
                <w:sz w:val="21"/>
                <w:lang w:eastAsia="zh-CN"/>
              </w:rPr>
              <w:t>2．</w:t>
            </w:r>
            <w:r>
              <w:rPr>
                <w:rFonts w:eastAsia="宋体" w:hint="eastAsia"/>
                <w:b/>
                <w:bCs/>
                <w:color w:val="FF0000"/>
                <w:kern w:val="2"/>
                <w:sz w:val="21"/>
                <w:lang w:eastAsia="zh-CN"/>
              </w:rPr>
              <w:t>光学体及数字采集系统1套</w:t>
            </w:r>
          </w:p>
          <w:p>
            <w:pPr>
              <w:widowControl w:val="0"/>
              <w:jc w:val="both"/>
              <w:rPr>
                <w:rFonts w:eastAsia="宋体"/>
                <w:b/>
                <w:bCs/>
                <w:color w:val="FF0000"/>
                <w:kern w:val="2"/>
                <w:sz w:val="21"/>
                <w:lang w:eastAsia="zh-CN"/>
              </w:rPr>
            </w:pPr>
            <w:r>
              <w:rPr>
                <w:rFonts w:eastAsia="宋体"/>
                <w:b/>
                <w:bCs/>
                <w:color w:val="FF0000"/>
                <w:kern w:val="2"/>
                <w:sz w:val="21"/>
                <w:lang w:eastAsia="zh-CN"/>
              </w:rPr>
              <w:t>3．</w:t>
            </w:r>
            <w:r>
              <w:rPr>
                <w:rFonts w:eastAsia="宋体" w:hint="eastAsia"/>
                <w:b/>
                <w:bCs/>
                <w:color w:val="FF0000"/>
                <w:kern w:val="2"/>
                <w:sz w:val="21"/>
                <w:lang w:eastAsia="zh-CN"/>
              </w:rPr>
              <w:t>操作平台1台</w:t>
            </w:r>
          </w:p>
          <w:p>
            <w:pPr>
              <w:widowControl w:val="0"/>
              <w:jc w:val="both"/>
              <w:rPr>
                <w:rFonts w:eastAsia="宋体"/>
                <w:b/>
                <w:bCs/>
                <w:color w:val="FF0000"/>
                <w:kern w:val="2"/>
                <w:sz w:val="21"/>
                <w:lang w:eastAsia="zh-CN"/>
              </w:rPr>
            </w:pPr>
            <w:r>
              <w:rPr>
                <w:rFonts w:eastAsia="宋体"/>
                <w:b/>
                <w:bCs/>
                <w:color w:val="FF0000"/>
                <w:kern w:val="2"/>
                <w:sz w:val="21"/>
                <w:lang w:eastAsia="zh-CN"/>
              </w:rPr>
              <w:t>4．</w:t>
            </w:r>
            <w:r>
              <w:rPr>
                <w:rFonts w:eastAsia="宋体" w:hint="eastAsia"/>
                <w:b/>
                <w:bCs/>
                <w:color w:val="FF0000"/>
                <w:kern w:val="2"/>
                <w:sz w:val="21"/>
                <w:lang w:eastAsia="zh-CN"/>
              </w:rPr>
              <w:t>腮托架1个</w:t>
            </w:r>
          </w:p>
          <w:p>
            <w:pPr>
              <w:widowControl w:val="0"/>
              <w:jc w:val="both"/>
              <w:rPr>
                <w:rFonts w:eastAsia="宋体"/>
                <w:b/>
                <w:bCs/>
                <w:color w:val="FF0000"/>
                <w:kern w:val="2"/>
                <w:sz w:val="21"/>
                <w:lang w:eastAsia="zh-CN"/>
              </w:rPr>
            </w:pPr>
            <w:r>
              <w:rPr>
                <w:rFonts w:eastAsia="宋体"/>
                <w:b/>
                <w:bCs/>
                <w:color w:val="FF0000"/>
                <w:kern w:val="2"/>
                <w:sz w:val="21"/>
                <w:lang w:eastAsia="zh-CN"/>
              </w:rPr>
              <w:t>5．</w:t>
            </w:r>
            <w:r>
              <w:rPr>
                <w:rFonts w:eastAsia="宋体" w:hint="eastAsia"/>
                <w:b/>
                <w:bCs/>
                <w:color w:val="FF0000"/>
                <w:kern w:val="2"/>
                <w:sz w:val="21"/>
                <w:lang w:eastAsia="zh-CN"/>
              </w:rPr>
              <w:t>中文说明书1份</w:t>
            </w:r>
          </w:p>
          <w:p>
            <w:pPr>
              <w:widowControl w:val="0"/>
              <w:jc w:val="both"/>
              <w:rPr>
                <w:rFonts w:eastAsia="宋体"/>
                <w:b/>
                <w:bCs/>
                <w:color w:val="FF0000"/>
                <w:kern w:val="2"/>
                <w:sz w:val="21"/>
                <w:lang w:eastAsia="zh-CN"/>
              </w:rPr>
            </w:pPr>
            <w:r>
              <w:rPr>
                <w:rFonts w:eastAsia="宋体"/>
                <w:b/>
                <w:bCs/>
                <w:color w:val="FF0000"/>
                <w:kern w:val="2"/>
                <w:sz w:val="21"/>
                <w:lang w:eastAsia="zh-CN"/>
              </w:rPr>
              <w:t>6．报告</w:t>
            </w:r>
            <w:r>
              <w:rPr>
                <w:rFonts w:eastAsia="宋体" w:hint="eastAsia"/>
                <w:b/>
                <w:bCs/>
                <w:color w:val="FF0000"/>
                <w:kern w:val="2"/>
                <w:sz w:val="21"/>
                <w:lang w:eastAsia="zh-CN"/>
              </w:rPr>
              <w:t>输出设备1台</w:t>
            </w:r>
          </w:p>
        </w:tc>
      </w:tr>
    </w:tbl>
    <w:p>
      <w:pPr>
        <w:widowControl w:val="0"/>
        <w:jc w:val="both"/>
        <w:rPr>
          <w:rFonts w:eastAsia="宋体"/>
          <w:kern w:val="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eastAsia="宋体"/>
          <w:kern w:val="2"/>
          <w:sz w:val="21"/>
          <w:szCs w:val="21"/>
          <w:lang w:eastAsia="zh-CN"/>
        </w:rPr>
      </w:pPr>
      <w:bookmarkStart w:id="69" w:name="_Hlk72095977"/>
      <w:r>
        <w:rPr>
          <w:rFonts w:eastAsia="宋体" w:hint="eastAsia"/>
          <w:kern w:val="2"/>
          <w:sz w:val="21"/>
          <w:szCs w:val="21"/>
          <w:lang w:eastAsia="zh-CN"/>
        </w:rPr>
        <w:t>证明资料【如有的话，提供的证明资料应统一编号（排序），格式自定】</w:t>
      </w:r>
      <w:bookmarkEnd w:id="69"/>
      <w:r>
        <w:rPr>
          <w:rFonts w:eastAsia="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1、技术要求偏离表的序号、货物名称、招标技术要求等栏目</w:t>
      </w:r>
      <w:bookmarkStart w:id="70" w:name="_Hlk72094407"/>
      <w:r>
        <w:rPr>
          <w:rFonts w:eastAsia="宋体" w:hint="eastAsia"/>
          <w:bCs/>
          <w:kern w:val="2"/>
          <w:sz w:val="21"/>
          <w:szCs w:val="21"/>
          <w:lang w:eastAsia="zh-CN"/>
        </w:rPr>
        <w:t>对应“用户需求书”中的“技术要求”章节</w:t>
      </w:r>
      <w:bookmarkEnd w:id="70"/>
      <w:r>
        <w:rPr>
          <w:rFonts w:eastAsia="宋体"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eastAsia="宋体"/>
          <w:bCs/>
          <w:sz w:val="21"/>
          <w:szCs w:val="21"/>
          <w:lang w:eastAsia="zh-CN"/>
        </w:rPr>
        <w:t>2</w:t>
      </w:r>
      <w:r>
        <w:rPr>
          <w:rFonts w:eastAsia="宋体" w:hint="eastAsia"/>
          <w:bCs/>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eastAsia="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71" w:name="_Hlk72158270"/>
      <w:r>
        <w:rPr>
          <w:rFonts w:eastAsia="宋体" w:hint="eastAsia"/>
          <w:bCs/>
          <w:kern w:val="2"/>
          <w:sz w:val="21"/>
          <w:szCs w:val="21"/>
          <w:lang w:eastAsia="zh-CN"/>
        </w:rPr>
        <w:t>“偏离情况”</w:t>
      </w:r>
      <w:bookmarkEnd w:id="71"/>
      <w:r>
        <w:rPr>
          <w:rFonts w:eastAsia="宋体" w:hint="eastAsia"/>
          <w:bCs/>
          <w:kern w:val="2"/>
          <w:sz w:val="21"/>
          <w:szCs w:val="21"/>
          <w:lang w:eastAsia="zh-CN"/>
        </w:rPr>
        <w:t>一栏填写如实填写“正偏离”、“负偏离”或“无偏离”，其中：</w:t>
      </w:r>
      <w:bookmarkStart w:id="72"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72"/>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eastAsia="宋体" w:hint="eastAsia"/>
          <w:bCs/>
          <w:kern w:val="2"/>
          <w:sz w:val="21"/>
          <w:szCs w:val="21"/>
          <w:lang w:eastAsia="zh-CN"/>
        </w:rPr>
        <w:t>负</w:t>
      </w:r>
      <w:r>
        <w:rPr>
          <w:rFonts w:eastAsia="宋体" w:hint="eastAsia"/>
          <w:bCs/>
          <w:kern w:val="2"/>
          <w:sz w:val="21"/>
          <w:szCs w:val="21"/>
          <w:lang w:eastAsia="zh-CN"/>
        </w:rPr>
        <w:t>偏离条款，不作为评分准则中的评分内容</w:t>
      </w:r>
      <w:r>
        <w:rPr>
          <w:rFonts w:eastAsia="宋体" w:hint="eastAsia"/>
          <w:bCs/>
          <w:kern w:val="2"/>
          <w:sz w:val="21"/>
          <w:szCs w:val="21"/>
          <w:lang w:eastAsia="zh-CN"/>
        </w:rPr>
        <w:t>，</w:t>
      </w:r>
      <w:r>
        <w:rPr>
          <w:rFonts w:eastAsia="宋体" w:hint="eastAsia"/>
          <w:bCs/>
          <w:kern w:val="2"/>
          <w:sz w:val="21"/>
          <w:szCs w:val="21"/>
          <w:lang w:eastAsia="zh-CN"/>
        </w:rPr>
        <w:t>如未响应或出现负偏离的，将</w:t>
      </w:r>
      <w:r>
        <w:rPr>
          <w:rFonts w:eastAsia="宋体" w:hint="eastAsia"/>
          <w:bCs/>
          <w:kern w:val="2"/>
          <w:sz w:val="21"/>
          <w:szCs w:val="21"/>
          <w:lang w:eastAsia="zh-CN"/>
        </w:rPr>
        <w:t>做</w:t>
      </w:r>
      <w:r>
        <w:rPr>
          <w:rFonts w:eastAsia="宋体" w:hint="eastAsia"/>
          <w:bCs/>
          <w:kern w:val="2"/>
          <w:sz w:val="21"/>
          <w:szCs w:val="21"/>
          <w:lang w:eastAsia="zh-CN"/>
        </w:rPr>
        <w:t>投标无效处理</w:t>
      </w:r>
      <w:r>
        <w:rPr>
          <w:rFonts w:eastAsia="宋体"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73" w:name="_Hlk72096106"/>
      <w:r>
        <w:rPr>
          <w:rFonts w:eastAsia="宋体" w:hint="eastAsia"/>
          <w:bCs/>
          <w:kern w:val="2"/>
          <w:sz w:val="21"/>
          <w:szCs w:val="21"/>
          <w:lang w:eastAsia="zh-CN"/>
        </w:rPr>
        <w:t>证明资料条款响应要求</w:t>
      </w:r>
      <w:bookmarkEnd w:id="73"/>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4"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5" w:name="_Hlk73558164"/>
      <w:r>
        <w:rPr>
          <w:rFonts w:eastAsia="宋体" w:hint="eastAsia"/>
          <w:bCs/>
          <w:kern w:val="2"/>
          <w:sz w:val="21"/>
          <w:szCs w:val="21"/>
          <w:lang w:eastAsia="zh-CN"/>
        </w:rPr>
        <w:t>且投标人在“偏离情况”一栏响应为“正偏离”或“无偏离”的，经评审委员会认定，将判定为负偏离。</w:t>
      </w:r>
      <w:bookmarkEnd w:id="74"/>
      <w:bookmarkEnd w:id="75"/>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76" w:name="_Hlk72096137"/>
      <w:r>
        <w:rPr>
          <w:rFonts w:eastAsia="宋体" w:hint="eastAsia"/>
          <w:bCs/>
          <w:kern w:val="2"/>
          <w:sz w:val="21"/>
          <w:szCs w:val="21"/>
          <w:lang w:eastAsia="zh-CN"/>
        </w:rPr>
        <w:t>表后“证明资料”部分内容的编制</w:t>
      </w:r>
      <w:bookmarkEnd w:id="76"/>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7"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77"/>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78" w:name="_Hlk72096176"/>
      <w:r>
        <w:rPr>
          <w:rFonts w:eastAsia="宋体" w:hint="eastAsia"/>
          <w:bCs/>
          <w:kern w:val="2"/>
          <w:sz w:val="21"/>
          <w:szCs w:val="21"/>
          <w:lang w:eastAsia="zh-CN"/>
        </w:rPr>
        <w:t>证明资料的形式及其它具体要求</w:t>
      </w:r>
      <w:bookmarkEnd w:id="78"/>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（4）证明资料均要求原件备查。</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w:t>
      </w:r>
      <w:bookmarkStart w:id="79" w:name="_Hlk72158213"/>
      <w:r>
        <w:rPr>
          <w:rFonts w:eastAsia="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79"/>
    </w:p>
    <w:p>
      <w:pPr>
        <w:widowControl w:val="0"/>
        <w:jc w:val="both"/>
        <w:rPr>
          <w:rFonts w:eastAsia="宋体"/>
          <w:kern w:val="2"/>
          <w:lang w:eastAsia="zh-CN"/>
        </w:rPr>
      </w:pPr>
    </w:p>
    <w:p>
      <w:pPr>
        <w:keepNext/>
        <w:keepLines/>
        <w:widowControl w:val="0"/>
        <w:spacing w:before="260" w:after="260" w:line="240" w:lineRule="auto"/>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十、项目实施方案</w:t>
      </w:r>
    </w:p>
    <w:p>
      <w:pPr>
        <w:keepNext/>
        <w:keepLines/>
        <w:widowControl w:val="0"/>
        <w:spacing w:before="260" w:after="260" w:line="240" w:lineRule="auto"/>
        <w:jc w:val="center"/>
        <w:outlineLvl w:val="2"/>
        <w:rPr>
          <w:rFonts w:ascii="黑体" w:eastAsia="黑体" w:hAnsi="宋体"/>
          <w:kern w:val="2"/>
          <w:szCs w:val="20"/>
          <w:lang w:eastAsia="zh-CN"/>
        </w:rPr>
      </w:pPr>
      <w:r>
        <w:rPr>
          <w:rFonts w:ascii="黑体" w:eastAsia="黑体" w:hAnsi="宋体" w:hint="eastAsia"/>
          <w:kern w:val="2"/>
          <w:szCs w:val="20"/>
          <w:lang w:eastAsia="zh-CN"/>
        </w:rPr>
        <w:t>十一、免费保修期时长</w:t>
      </w:r>
    </w:p>
    <w:p>
      <w:pPr>
        <w:keepNext/>
        <w:keepLines/>
        <w:widowControl w:val="0"/>
        <w:spacing w:before="260" w:after="260" w:line="240" w:lineRule="auto"/>
        <w:jc w:val="center"/>
        <w:outlineLvl w:val="2"/>
        <w:rPr>
          <w:rFonts w:ascii="黑体" w:eastAsia="黑体" w:hAnsi="宋体"/>
          <w:kern w:val="2"/>
          <w:szCs w:val="20"/>
          <w:lang w:eastAsia="zh-CN"/>
        </w:rPr>
      </w:pPr>
      <w:r>
        <w:rPr>
          <w:rFonts w:ascii="黑体" w:eastAsia="黑体" w:hAnsi="宋体" w:hint="eastAsia"/>
          <w:kern w:val="2"/>
          <w:szCs w:val="20"/>
          <w:lang w:eastAsia="zh-CN"/>
        </w:rPr>
        <w:t>十二、同类业绩</w:t>
      </w:r>
    </w:p>
    <w:p>
      <w:pPr>
        <w:keepNext/>
        <w:keepLines/>
        <w:widowControl w:val="0"/>
        <w:spacing w:before="260" w:after="260" w:line="240" w:lineRule="auto"/>
        <w:jc w:val="center"/>
        <w:outlineLvl w:val="2"/>
        <w:rPr>
          <w:rFonts w:ascii="黑体" w:eastAsia="黑体" w:hAnsi="宋体"/>
          <w:kern w:val="2"/>
          <w:szCs w:val="20"/>
          <w:lang w:eastAsia="zh-CN"/>
        </w:rPr>
      </w:pPr>
      <w:bookmarkStart w:id="80" w:name="_Hlk72260576"/>
      <w:r>
        <w:rPr>
          <w:rFonts w:ascii="黑体" w:eastAsia="黑体" w:hAnsi="宋体" w:hint="eastAsia"/>
          <w:kern w:val="2"/>
          <w:szCs w:val="20"/>
          <w:lang w:eastAsia="zh-CN"/>
        </w:rPr>
        <w:t>十三</w:t>
      </w:r>
      <w:r>
        <w:rPr>
          <w:rFonts w:ascii="黑体" w:eastAsia="黑体" w:hAnsi="宋体" w:hint="eastAsia"/>
          <w:kern w:val="2"/>
          <w:szCs w:val="20"/>
          <w:lang w:eastAsia="zh-CN"/>
        </w:rPr>
        <w:t>、</w:t>
      </w:r>
      <w:bookmarkStart w:id="81" w:name="_Hlk72062872"/>
      <w:r>
        <w:rPr>
          <w:rFonts w:ascii="黑体" w:eastAsia="黑体" w:hAnsi="宋体" w:hint="eastAsia"/>
          <w:kern w:val="2"/>
          <w:szCs w:val="20"/>
          <w:lang w:eastAsia="zh-CN"/>
        </w:rPr>
        <w:t>投标人认为需要加以说明的其他内容</w:t>
      </w:r>
      <w:bookmarkEnd w:id="81"/>
    </w:p>
    <w:bookmarkEnd w:id="80"/>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0" w:firstLineChars="200"/>
        <w:jc w:val="both"/>
        <w:rPr>
          <w:rFonts w:eastAsia="宋体"/>
          <w:b/>
          <w:kern w:val="2"/>
          <w:sz w:val="21"/>
          <w:lang w:eastAsia="zh-CN"/>
        </w:rPr>
      </w:pPr>
      <w:r>
        <w:rPr>
          <w:rFonts w:eastAsia="宋体" w:hint="eastAsia"/>
          <w:b/>
          <w:kern w:val="2"/>
          <w:sz w:val="21"/>
          <w:lang w:eastAsia="zh-CN"/>
        </w:rPr>
        <w:t>四、本公司已充分知悉采购违法、违规行为的法律后果。</w:t>
      </w:r>
    </w:p>
    <w:p>
      <w:pPr>
        <w:widowControl w:val="0"/>
        <w:ind w:firstLine="420" w:firstLineChars="200"/>
        <w:jc w:val="both"/>
        <w:rPr>
          <w:rFonts w:eastAsia="宋体"/>
          <w:kern w:val="2"/>
          <w:sz w:val="21"/>
          <w:lang w:eastAsia="zh-CN"/>
        </w:rPr>
      </w:pPr>
      <w:r>
        <w:rPr>
          <w:rFonts w:eastAsia="宋体" w:hint="eastAsia"/>
          <w:kern w:val="2"/>
          <w:sz w:val="21"/>
          <w:lang w:eastAsia="zh-C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eastAsia="宋体" w:hint="eastAsia"/>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bl>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val="0"/>
        <w:jc w:val="center"/>
        <w:rPr>
          <w:rFonts w:ascii="黑体" w:eastAsia="黑体" w:hint="eastAsia"/>
          <w:kern w:val="2"/>
          <w:szCs w:val="20"/>
          <w:lang w:eastAsia="zh-CN"/>
        </w:rPr>
      </w:pPr>
      <w:r>
        <w:rPr>
          <w:rFonts w:ascii="黑体" w:eastAsia="黑体"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lang w:eastAsia="zh-CN"/>
        </w:rPr>
      </w:pPr>
      <w:r>
        <w:rPr>
          <w:rFonts w:ascii="宋体" w:eastAsia="宋体" w:hAnsi="宋体" w:cs="宋体" w:hint="eastAsia"/>
          <w:b/>
          <w:bCs/>
          <w:kern w:val="2"/>
          <w:sz w:val="21"/>
          <w:lang w:eastAsia="zh-CN"/>
        </w:rPr>
        <w:t>1</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关于政府采购订单融资政策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供应商账户信息</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w:t>
      </w:r>
      <w:r>
        <w:rPr>
          <w:rFonts w:eastAsia="宋体" w:hint="eastAsia"/>
          <w:kern w:val="2"/>
          <w:sz w:val="21"/>
          <w:szCs w:val="21"/>
          <w:lang w:eastAsia="zh-CN"/>
        </w:rPr>
        <w:t>单位全称</w:t>
      </w:r>
      <w:r>
        <w:rPr>
          <w:rFonts w:eastAsia="宋体" w:hint="eastAsia"/>
          <w:kern w:val="2"/>
          <w:sz w:val="21"/>
          <w:szCs w:val="21"/>
          <w:lang w:eastAsia="zh-CN"/>
        </w:rPr>
        <w:t>）</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联系</w:t>
      </w: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开户银行账号：</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 xml:space="preserve"> </w:t>
      </w:r>
      <w:r>
        <w:rPr>
          <w:rFonts w:ascii="宋体" w:eastAsia="宋体" w:hAnsi="宋体" w:hint="eastAsia"/>
          <w:b/>
          <w:bCs/>
          <w:color w:val="FF0000"/>
          <w:spacing w:val="-4"/>
          <w:sz w:val="21"/>
          <w:szCs w:val="21"/>
          <w:lang w:eastAsia="zh-CN"/>
        </w:rPr>
        <w:t>注：本项填写内容作为订单融资开展的参考信息，</w:t>
      </w:r>
      <w:r>
        <w:rPr>
          <w:rFonts w:ascii="宋体" w:eastAsia="宋体" w:hAnsi="宋体" w:hint="eastAsia"/>
          <w:b/>
          <w:bCs/>
          <w:color w:val="FF0000"/>
          <w:spacing w:val="-4"/>
          <w:sz w:val="21"/>
          <w:szCs w:val="21"/>
          <w:lang w:eastAsia="zh-CN"/>
        </w:rPr>
        <w:t>不作为供应商资格性审查及符合性审查条件。</w:t>
      </w:r>
    </w:p>
    <w:p>
      <w:pPr>
        <w:widowControl w:val="0"/>
        <w:ind w:firstLine="630" w:firstLineChars="300"/>
        <w:jc w:val="both"/>
        <w:rPr>
          <w:rFonts w:eastAsia="宋体"/>
          <w:b/>
          <w:bCs/>
          <w:lang w:eastAsia="zh-CN"/>
        </w:rPr>
      </w:pPr>
      <w:r>
        <w:rPr>
          <w:rFonts w:ascii="宋体" w:eastAsia="宋体" w:hAnsi="宋体" w:hint="eastAsia"/>
          <w:kern w:val="2"/>
          <w:sz w:val="21"/>
          <w:lang w:eastAsia="zh-CN"/>
        </w:rPr>
        <w:t>………………（根据项目具体情况增加与综合实力评审相关的节点）</w:t>
      </w:r>
    </w:p>
    <w:p>
      <w:pPr>
        <w:widowControl/>
        <w:jc w:val="center"/>
        <w:rPr>
          <w:rFonts w:ascii="黑体" w:eastAsia="黑体" w:hAnsi="宋体"/>
          <w:bCs/>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r>
        <w:rPr>
          <w:rFonts w:ascii="黑体" w:eastAsia="黑体" w:hAnsi="宋体" w:hint="eastAsia"/>
          <w:szCs w:val="20"/>
          <w:lang w:eastAsia="zh-CN"/>
        </w:rPr>
        <w:t>（</w:t>
      </w:r>
      <w:r>
        <w:rPr>
          <w:rFonts w:ascii="黑体" w:eastAsia="黑体" w:hAnsi="宋体" w:hint="eastAsia"/>
          <w:szCs w:val="20"/>
          <w:lang w:eastAsia="zh-CN"/>
        </w:rPr>
        <w:t>三</w:t>
      </w:r>
      <w:r>
        <w:rPr>
          <w:rFonts w:ascii="黑体" w:eastAsia="黑体" w:hAnsi="宋体" w:hint="eastAsia"/>
          <w:szCs w:val="20"/>
          <w:lang w:eastAsia="zh-CN"/>
        </w:rPr>
        <w:t>）投标人认为需要加以说明的其他内容（格式自定）</w:t>
      </w:r>
    </w:p>
    <w:p>
      <w:pPr>
        <w:widowControl w:val="0"/>
        <w:jc w:val="both"/>
        <w:rPr>
          <w:rFonts w:eastAsia="宋体" w:hint="eastAsia"/>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Cs w:val="20"/>
          <w:lang w:eastAsia="zh-CN"/>
        </w:rPr>
      </w:pPr>
      <w:r>
        <w:rPr>
          <w:rFonts w:ascii="宋体" w:eastAsia="宋体" w:hAnsi="宋体" w:hint="eastAsia"/>
          <w:b/>
          <w:bCs/>
          <w:szCs w:val="20"/>
          <w:lang w:eastAsia="zh-CN"/>
        </w:rPr>
        <w:t>第五章  合同条款及格式</w:t>
      </w:r>
    </w:p>
    <w:p>
      <w:pPr>
        <w:widowControl w:val="0"/>
        <w:jc w:val="both"/>
        <w:rPr>
          <w:rFonts w:eastAsia="宋体"/>
          <w:kern w:val="2"/>
          <w:sz w:val="21"/>
          <w:lang w:eastAsia="zh-CN"/>
        </w:rPr>
      </w:pPr>
    </w:p>
    <w:p>
      <w:pPr>
        <w:widowControl w:val="0"/>
        <w:jc w:val="center"/>
        <w:outlineLvl w:val="9"/>
        <w:rPr>
          <w:rFonts w:eastAsia="宋体"/>
          <w:kern w:val="2"/>
          <w:sz w:val="21"/>
          <w:lang w:eastAsia="zh-CN"/>
        </w:rPr>
      </w:pPr>
      <w:bookmarkStart w:id="82" w:name="_Toc3995"/>
      <w:r>
        <w:rPr>
          <w:rFonts w:eastAsia="宋体" w:hint="eastAsia"/>
          <w:b/>
          <w:kern w:val="2"/>
          <w:lang w:eastAsia="zh-CN"/>
        </w:rPr>
        <w:t>（仅供参考，具体以项目需求及采购结果为准）</w:t>
      </w: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line="360" w:lineRule="auto"/>
        <w:jc w:val="both"/>
        <w:outlineLvl w:val="9"/>
        <w:rPr>
          <w:rFonts w:eastAsia="宋体"/>
          <w:b/>
          <w:bCs/>
          <w:kern w:val="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eastAsia="宋体"/>
          <w:kern w:val="2"/>
          <w:sz w:val="32"/>
          <w:szCs w:val="32"/>
          <w:lang w:eastAsia="zh-CN"/>
        </w:rPr>
      </w:pPr>
      <w:r>
        <w:rPr>
          <w:rFonts w:ascii="宋体" w:eastAsia="宋体" w:hAnsi="宋体" w:cs="宋体" w:hint="eastAsia"/>
          <w:sz w:val="32"/>
          <w:szCs w:val="32"/>
          <w:lang w:eastAsia="zh-CN"/>
        </w:rPr>
        <w:t>项目名称：</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合同编号：</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甲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乙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签订时间：</w:t>
      </w:r>
      <w:r>
        <w:rPr>
          <w:rFonts w:eastAsia="宋体" w:hint="eastAsia"/>
          <w:kern w:val="2"/>
          <w:sz w:val="32"/>
          <w:szCs w:val="32"/>
          <w:u w:val="single"/>
          <w:lang w:eastAsia="zh-CN"/>
        </w:rPr>
        <w:t xml:space="preserve">      </w:t>
      </w:r>
      <w:r>
        <w:rPr>
          <w:rFonts w:eastAsia="宋体"/>
          <w:kern w:val="2"/>
          <w:sz w:val="32"/>
          <w:szCs w:val="32"/>
          <w:u w:val="single"/>
          <w:lang w:eastAsia="zh-CN"/>
        </w:rPr>
        <w:t xml:space="preserve">           </w:t>
      </w:r>
      <w:r>
        <w:rPr>
          <w:rFonts w:eastAsia="宋体" w:hint="eastAsia"/>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eastAsia="黑体" w:hint="eastAsia"/>
          <w:kern w:val="2"/>
          <w:sz w:val="44"/>
          <w:szCs w:val="44"/>
          <w:lang w:eastAsia="zh-CN"/>
        </w:rPr>
      </w:pPr>
      <w:r>
        <w:rPr>
          <w:rFonts w:eastAsia="黑体" w:hint="eastAsia"/>
          <w:kern w:val="2"/>
          <w:sz w:val="44"/>
          <w:szCs w:val="44"/>
          <w:lang w:eastAsia="zh-CN"/>
        </w:rPr>
        <w:t>使</w:t>
      </w:r>
      <w:r>
        <w:rPr>
          <w:rFonts w:eastAsia="黑体" w:hint="eastAsia"/>
          <w:kern w:val="2"/>
          <w:sz w:val="44"/>
          <w:szCs w:val="44"/>
          <w:lang w:eastAsia="zh-CN"/>
        </w:rPr>
        <w:t xml:space="preserve"> </w:t>
      </w:r>
      <w:r>
        <w:rPr>
          <w:rFonts w:eastAsia="黑体" w:hint="eastAsia"/>
          <w:kern w:val="2"/>
          <w:sz w:val="44"/>
          <w:szCs w:val="44"/>
          <w:lang w:eastAsia="zh-CN"/>
        </w:rPr>
        <w:t>用</w:t>
      </w:r>
      <w:r>
        <w:rPr>
          <w:rFonts w:eastAsia="黑体" w:hint="eastAsia"/>
          <w:kern w:val="2"/>
          <w:sz w:val="44"/>
          <w:szCs w:val="44"/>
          <w:lang w:eastAsia="zh-CN"/>
        </w:rPr>
        <w:t xml:space="preserve"> </w:t>
      </w:r>
      <w:r>
        <w:rPr>
          <w:rFonts w:eastAsia="黑体" w:hint="eastAsia"/>
          <w:kern w:val="2"/>
          <w:sz w:val="44"/>
          <w:szCs w:val="44"/>
          <w:lang w:eastAsia="zh-CN"/>
        </w:rPr>
        <w:t>说</w:t>
      </w:r>
      <w:r>
        <w:rPr>
          <w:rFonts w:eastAsia="黑体" w:hint="eastAsia"/>
          <w:kern w:val="2"/>
          <w:sz w:val="44"/>
          <w:szCs w:val="44"/>
          <w:lang w:eastAsia="zh-CN"/>
        </w:rPr>
        <w:t xml:space="preserve"> </w:t>
      </w:r>
      <w:r>
        <w:rPr>
          <w:rFonts w:eastAsia="黑体"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eastAsia="黑体"/>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w:type="default" r:id="rId6"/>
          <w:footerReference w:type="default" r:id="rId7"/>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82"/>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83"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83"/>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甲方（全称）：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或采购</w:t>
      </w:r>
      <w:r>
        <w:rPr>
          <w:rFonts w:ascii="宋体" w:eastAsia="宋体" w:hAnsi="宋体" w:hint="eastAsia"/>
          <w:kern w:val="2"/>
          <w:sz w:val="21"/>
          <w:szCs w:val="21"/>
          <w:lang w:eastAsia="zh-CN"/>
        </w:rPr>
        <w:tab/>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乙方2（全称）：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eastAsia="宋体" w:hint="eastAsia"/>
          <w:kern w:val="2"/>
          <w:sz w:val="21"/>
          <w:lang w:eastAsia="zh-CN"/>
        </w:rPr>
        <w:t>乙方</w:t>
      </w:r>
      <w:r>
        <w:rPr>
          <w:rFonts w:ascii="宋体" w:eastAsia="宋体" w:hAnsi="宋体" w:hint="eastAsia"/>
          <w:kern w:val="2"/>
          <w:sz w:val="21"/>
          <w:szCs w:val="21"/>
          <w:lang w:eastAsia="zh-CN"/>
        </w:rPr>
        <w:t>3</w:t>
      </w:r>
      <w:r>
        <w:rPr>
          <w:rFonts w:eastAsia="宋体" w:hint="eastAsia"/>
          <w:kern w:val="2"/>
          <w:sz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spacing w:beforeLines="0" w:line="400" w:lineRule="exact"/>
        <w:jc w:val="both"/>
        <w:rPr>
          <w:rFonts w:eastAsia="宋体"/>
          <w:kern w:val="2"/>
          <w:sz w:val="21"/>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的招标文件等采购文件、乙方的《投标（响应）文件》及《中标（成交）通知书》，甲乙双方同意签订本合同。具体情况及要求如下：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项目信息</w:t>
      </w:r>
    </w:p>
    <w:p>
      <w:pPr>
        <w:widowControl w:val="0"/>
        <w:numPr>
          <w:ilvl w:val="0"/>
          <w:numId w:val="5"/>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采购标的及数量</w:t>
      </w:r>
      <w:r>
        <w:rPr>
          <w:rFonts w:ascii="宋体" w:eastAsia="宋体" w:hAnsi="宋体" w:hint="eastAsia"/>
          <w:kern w:val="2"/>
          <w:sz w:val="21"/>
          <w:szCs w:val="21"/>
          <w:lang w:eastAsia="zh-CN"/>
        </w:rPr>
        <w:t>（台/套</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个</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架</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组等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本合同</w:t>
      </w:r>
      <w:r>
        <w:rPr>
          <w:rFonts w:ascii="宋体" w:eastAsia="宋体" w:hAnsi="宋体" w:hint="eastAsia"/>
          <w:kern w:val="2"/>
          <w:sz w:val="21"/>
          <w:szCs w:val="21"/>
          <w:lang w:eastAsia="zh-CN"/>
        </w:rPr>
        <w:t>是否</w:t>
      </w:r>
      <w:r>
        <w:rPr>
          <w:rFonts w:ascii="宋体" w:eastAsia="宋体" w:hAnsi="宋体" w:hint="eastAsia"/>
          <w:kern w:val="2"/>
          <w:sz w:val="21"/>
          <w:szCs w:val="21"/>
          <w:lang w:eastAsia="zh-CN"/>
        </w:rPr>
        <w:t>为专门面向</w:t>
      </w:r>
      <w:r>
        <w:rPr>
          <w:rFonts w:ascii="宋体" w:eastAsia="宋体" w:hAnsi="宋体" w:hint="eastAsia"/>
          <w:kern w:val="2"/>
          <w:sz w:val="21"/>
          <w:szCs w:val="21"/>
          <w:lang w:eastAsia="zh-CN"/>
        </w:rPr>
        <w:t>中小企业</w:t>
      </w:r>
      <w:r>
        <w:rPr>
          <w:rFonts w:ascii="宋体" w:eastAsia="宋体" w:hAnsi="宋体" w:hint="eastAsia"/>
          <w:kern w:val="2"/>
          <w:sz w:val="21"/>
          <w:szCs w:val="21"/>
          <w:lang w:eastAsia="zh-CN"/>
        </w:rPr>
        <w:t>的采</w:t>
      </w:r>
      <w:r>
        <w:rPr>
          <w:rFonts w:ascii="宋体" w:eastAsia="宋体" w:hAnsi="宋体" w:hint="eastAsia"/>
          <w:kern w:val="2"/>
          <w:sz w:val="21"/>
          <w:szCs w:val="21"/>
          <w:lang w:eastAsia="zh-CN"/>
        </w:rPr>
        <w:t>购</w:t>
      </w:r>
      <w:r>
        <w:rPr>
          <w:rFonts w:ascii="宋体" w:eastAsia="宋体" w:hAnsi="宋体" w:hint="eastAsia"/>
          <w:kern w:val="2"/>
          <w:sz w:val="21"/>
          <w:szCs w:val="21"/>
          <w:lang w:eastAsia="zh-CN"/>
        </w:rPr>
        <w:t>合同</w:t>
      </w:r>
      <w:r>
        <w:rPr>
          <w:rFonts w:ascii="宋体" w:eastAsia="宋体" w:hAnsi="宋体" w:hint="eastAsia"/>
          <w:kern w:val="2"/>
          <w:sz w:val="21"/>
          <w:szCs w:val="21"/>
          <w:lang w:eastAsia="zh-CN"/>
        </w:rPr>
        <w:t>（中小企业预留合同）</w:t>
      </w:r>
      <w:r>
        <w:rPr>
          <w:rFonts w:ascii="宋体" w:eastAsia="宋体" w:hAnsi="宋体" w:hint="eastAsia"/>
          <w:kern w:val="2"/>
          <w:sz w:val="21"/>
          <w:szCs w:val="21"/>
          <w:lang w:eastAsia="zh-CN"/>
        </w:rPr>
        <w:t>：</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宋体" w:eastAsia="宋体" w:hAnsi="宋体" w:hint="eastAsia"/>
          <w:iCs/>
          <w:kern w:val="2"/>
          <w:sz w:val="21"/>
          <w:szCs w:val="21"/>
          <w:lang w:eastAsia="zh-CN"/>
        </w:rPr>
        <w:t xml:space="preserve">  </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若本项目不专门面向中小企业采购，是否给予小微企业评审优惠：</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中标（成交）采购标的制造商是否为残疾人福利性单位：</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eastAsia="宋体"/>
          <w:kern w:val="2"/>
          <w:sz w:val="21"/>
          <w:lang w:eastAsia="zh-CN"/>
        </w:rPr>
      </w:pPr>
      <w:r>
        <w:rPr>
          <w:rFonts w:eastAsia="宋体" w:hint="eastAsia"/>
          <w:kern w:val="2"/>
          <w:sz w:val="21"/>
          <w:lang w:eastAsia="zh-CN"/>
        </w:rPr>
        <w:t xml:space="preserve">         中标（成交）采购标的制造商是否为监狱企业：</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kern w:val="2"/>
          <w:sz w:val="21"/>
          <w:szCs w:val="21"/>
          <w:lang w:val="en" w:eastAsia="zh-CN"/>
        </w:rPr>
        <w:t>7</w:t>
      </w:r>
      <w:r>
        <w:rPr>
          <w:rFonts w:ascii="宋体" w:eastAsia="宋体" w:hAnsi="宋体" w:hint="eastAsia"/>
          <w:kern w:val="2"/>
          <w:sz w:val="21"/>
          <w:szCs w:val="21"/>
          <w:lang w:eastAsia="zh-CN"/>
        </w:rPr>
        <w:t>）合同是否分包：</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分包主要内容：</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w:t>
      </w: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名称</w:t>
      </w:r>
      <w:r>
        <w:rPr>
          <w:rFonts w:ascii="宋体" w:eastAsia="宋体" w:hAnsi="宋体" w:hint="eastAsia"/>
          <w:kern w:val="2"/>
          <w:sz w:val="21"/>
          <w:szCs w:val="21"/>
          <w:lang w:eastAsia="zh-CN"/>
        </w:rPr>
        <w:t>（如供应商和制造商不同，请分别填写）</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分包供应商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类型</w:t>
      </w:r>
      <w:r>
        <w:rPr>
          <w:rFonts w:ascii="宋体" w:eastAsia="宋体" w:hAnsi="宋体" w:hint="eastAsia"/>
          <w:kern w:val="2"/>
          <w:sz w:val="21"/>
          <w:szCs w:val="21"/>
          <w:lang w:eastAsia="zh-CN"/>
        </w:rPr>
        <w:t>（如果供应商和制造商不同，只填写制造商类型）</w:t>
      </w:r>
      <w:r>
        <w:rPr>
          <w:rFonts w:ascii="宋体" w:eastAsia="宋体" w:hAnsi="宋体"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大型企业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中型企业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小微型企业</w:t>
      </w:r>
      <w:r>
        <w:rPr>
          <w:rFonts w:ascii="宋体" w:eastAsia="宋体" w:hAnsi="宋体"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eastAsia="华文楷体"/>
          <w:kern w:val="2"/>
          <w:sz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残疾人福利性单位</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监狱</w:t>
      </w:r>
      <w:r>
        <w:rPr>
          <w:rFonts w:ascii="宋体" w:eastAsia="宋体" w:hAnsi="宋体" w:hint="eastAsia"/>
          <w:iCs/>
          <w:kern w:val="2"/>
          <w:sz w:val="21"/>
          <w:szCs w:val="21"/>
          <w:lang w:eastAsia="zh-CN"/>
        </w:rPr>
        <w:t>企业</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0</w:t>
      </w:r>
      <w:r>
        <w:rPr>
          <w:rFonts w:ascii="宋体" w:eastAsia="宋体" w:hAnsi="宋体"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，《节能产品政府采购品目清单》的底级品目名称：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，《环境标志产品政府采购品目清单》的底级品目名称：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1</w:t>
      </w:r>
      <w:r>
        <w:rPr>
          <w:rFonts w:ascii="宋体" w:eastAsia="宋体" w:hAnsi="宋体" w:hint="eastAsia"/>
          <w:kern w:val="2"/>
          <w:sz w:val="21"/>
          <w:szCs w:val="21"/>
          <w:lang w:eastAsia="zh-CN"/>
        </w:rPr>
        <w:t>）涉及商品包装和快递包装的，是否参考</w:t>
      </w:r>
      <w:r>
        <w:rPr>
          <w:rFonts w:ascii="宋体" w:eastAsia="宋体" w:hAnsi="宋体" w:hint="eastAsia"/>
          <w:kern w:val="2"/>
          <w:sz w:val="21"/>
          <w:szCs w:val="21"/>
          <w:lang w:eastAsia="zh-CN"/>
        </w:rPr>
        <w:t>《商品包装政府采购需求标准（试行）》、《快递包装政府采购需求标准（试行）》</w:t>
      </w:r>
      <w:r>
        <w:rPr>
          <w:rFonts w:ascii="宋体" w:eastAsia="宋体" w:hAnsi="宋体"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不涉及</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（1）合同金额小写：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分包金额</w:t>
      </w:r>
      <w:r>
        <w:rPr>
          <w:rFonts w:ascii="宋体" w:eastAsia="宋体" w:hAnsi="宋体" w:hint="eastAsia"/>
          <w:kern w:val="2"/>
          <w:sz w:val="21"/>
          <w:szCs w:val="21"/>
          <w:lang w:eastAsia="zh-CN"/>
        </w:rPr>
        <w:t>（如有）</w:t>
      </w:r>
      <w:r>
        <w:rPr>
          <w:rFonts w:ascii="宋体" w:eastAsia="宋体" w:hAnsi="宋体" w:hint="eastAsia"/>
          <w:kern w:val="2"/>
          <w:sz w:val="21"/>
          <w:szCs w:val="21"/>
          <w:lang w:eastAsia="zh-CN"/>
        </w:rPr>
        <w:t>小写：</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合同定价方式</w:t>
      </w:r>
      <w:r>
        <w:rPr>
          <w:rFonts w:ascii="宋体" w:eastAsia="宋体" w:hAnsi="宋体" w:hint="eastAsia"/>
          <w:kern w:val="2"/>
          <w:sz w:val="21"/>
          <w:szCs w:val="21"/>
          <w:lang w:eastAsia="zh-CN"/>
        </w:rPr>
        <w:t>（采用组合定价方式的，可以勾选多项）</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固定总价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固定单价</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固定费率</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成本补偿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绩效激励</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r>
        <w:rPr>
          <w:rFonts w:ascii="宋体" w:eastAsia="宋体" w:hAnsi="宋体"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全额付款：</w:t>
      </w:r>
      <w:r>
        <w:rPr>
          <w:rFonts w:ascii="宋体" w:eastAsia="宋体" w:hAnsi="宋体" w:hint="eastAsia"/>
          <w:kern w:val="2"/>
          <w:sz w:val="21"/>
          <w:szCs w:val="21"/>
          <w:u w:val="single"/>
          <w:lang w:eastAsia="zh-CN"/>
        </w:rPr>
        <w:t xml:space="preserve">     （应</w:t>
      </w:r>
      <w:r>
        <w:rPr>
          <w:rFonts w:ascii="宋体" w:eastAsia="宋体" w:hAnsi="宋体" w:hint="eastAsia"/>
          <w:kern w:val="2"/>
          <w:sz w:val="21"/>
          <w:szCs w:val="21"/>
          <w:u w:val="single"/>
          <w:lang w:eastAsia="zh-CN"/>
        </w:rPr>
        <w:t>明确</w:t>
      </w:r>
      <w:r>
        <w:rPr>
          <w:rFonts w:ascii="宋体" w:eastAsia="宋体" w:hAnsi="宋体" w:hint="eastAsia"/>
          <w:kern w:val="2"/>
          <w:sz w:val="21"/>
          <w:szCs w:val="21"/>
          <w:u w:val="single"/>
          <w:lang w:eastAsia="zh-CN"/>
        </w:rPr>
        <w:t>一次性支付合同款项</w:t>
      </w:r>
      <w:r>
        <w:rPr>
          <w:rFonts w:ascii="宋体" w:eastAsia="宋体" w:hAnsi="宋体" w:hint="eastAsia"/>
          <w:kern w:val="2"/>
          <w:sz w:val="21"/>
          <w:szCs w:val="21"/>
          <w:u w:val="single"/>
          <w:lang w:eastAsia="zh-CN"/>
        </w:rPr>
        <w:t>的条件</w:t>
      </w:r>
      <w:r>
        <w:rPr>
          <w:rFonts w:ascii="宋体" w:eastAsia="宋体" w:hAnsi="宋体" w:hint="eastAsia"/>
          <w:kern w:val="2"/>
          <w:sz w:val="21"/>
          <w:szCs w:val="21"/>
          <w:u w:val="single"/>
          <w:lang w:eastAsia="zh-CN"/>
        </w:rPr>
        <w:t xml:space="preserve">）                    </w:t>
      </w:r>
    </w:p>
    <w:p>
      <w:pPr>
        <w:widowControl w:val="0"/>
        <w:snapToGrid w:val="0"/>
        <w:spacing w:beforeLines="0" w:line="400" w:lineRule="exact"/>
        <w:ind w:firstLine="630" w:firstLineChars="300"/>
        <w:jc w:val="both"/>
        <w:rPr>
          <w:rFonts w:eastAsia="宋体"/>
          <w:kern w:val="2"/>
          <w:sz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分期付款：</w:t>
      </w:r>
      <w:r>
        <w:rPr>
          <w:rFonts w:ascii="宋体" w:eastAsia="宋体" w:hAnsi="宋体" w:hint="eastAsia"/>
          <w:kern w:val="2"/>
          <w:sz w:val="21"/>
          <w:szCs w:val="21"/>
          <w:u w:val="single"/>
          <w:lang w:eastAsia="zh-CN"/>
        </w:rPr>
        <w:t xml:space="preserve">  （应明确分期支付合同款项的各期比例和支付条件</w:t>
      </w:r>
      <w:r>
        <w:rPr>
          <w:rFonts w:ascii="宋体" w:eastAsia="宋体" w:hAnsi="宋体" w:hint="eastAsia"/>
          <w:kern w:val="2"/>
          <w:sz w:val="21"/>
          <w:szCs w:val="21"/>
          <w:u w:val="single"/>
          <w:lang w:eastAsia="zh-CN"/>
        </w:rPr>
        <w:t>，各期支付条件应与分期履约验收情况挂钩</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其中涉及预付款的</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成本补偿：</w:t>
      </w:r>
      <w:r>
        <w:rPr>
          <w:rFonts w:ascii="宋体" w:eastAsia="宋体" w:hAnsi="宋体"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绩效激励：</w:t>
      </w:r>
      <w:r>
        <w:rPr>
          <w:rFonts w:ascii="宋体" w:eastAsia="宋体" w:hAnsi="宋体" w:hint="eastAsia"/>
          <w:kern w:val="2"/>
          <w:sz w:val="21"/>
          <w:szCs w:val="21"/>
          <w:u w:val="single"/>
          <w:lang w:eastAsia="zh-CN"/>
        </w:rPr>
        <w:t xml:space="preserve">      （应明确按照绩效激励方式的支付方式和支付条件）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合同验收</w:t>
      </w:r>
    </w:p>
    <w:p>
      <w:pPr>
        <w:widowControl w:val="0"/>
        <w:numPr>
          <w:ilvl w:val="0"/>
          <w:numId w:val="6"/>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验收主体：</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是否邀请本项目的其他供应商</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是否邀请专家</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是否邀请服务对象</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是否邀请第三方检测机构</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，抽查比例：</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验收组织的其他事项：</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（2）履约验收时间：</w:t>
      </w:r>
      <w:r>
        <w:rPr>
          <w:rFonts w:ascii="宋体" w:eastAsia="宋体" w:hAnsi="宋体" w:hint="eastAsia"/>
          <w:bCs/>
          <w:kern w:val="2"/>
          <w:sz w:val="21"/>
          <w:szCs w:val="21"/>
          <w:u w:val="single"/>
          <w:lang w:eastAsia="zh-CN"/>
        </w:rPr>
        <w:t>（计划于何时验收/供应商提出验收申请之日起   日内组织验收）</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分期/分项验收</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（应明确分期</w:t>
      </w:r>
      <w:r>
        <w:rPr>
          <w:rFonts w:ascii="宋体" w:eastAsia="宋体" w:hAnsi="宋体"/>
          <w:bCs/>
          <w:kern w:val="2"/>
          <w:sz w:val="21"/>
          <w:szCs w:val="21"/>
          <w:u w:val="single"/>
          <w:lang w:val="en" w:eastAsia="zh-CN"/>
        </w:rPr>
        <w:t>/</w:t>
      </w:r>
      <w:r>
        <w:rPr>
          <w:rFonts w:ascii="宋体" w:eastAsia="宋体" w:hAnsi="宋体" w:hint="eastAsia"/>
          <w:bCs/>
          <w:kern w:val="2"/>
          <w:sz w:val="21"/>
          <w:szCs w:val="21"/>
          <w:u w:val="single"/>
          <w:lang w:val="en" w:eastAsia="zh-CN"/>
        </w:rPr>
        <w:t>分项验收的工作安排</w:t>
      </w:r>
      <w:r>
        <w:rPr>
          <w:rFonts w:ascii="宋体" w:eastAsia="宋体" w:hAnsi="宋体" w:hint="eastAsia"/>
          <w:bCs/>
          <w:kern w:val="2"/>
          <w:sz w:val="21"/>
          <w:szCs w:val="21"/>
          <w:u w:val="single"/>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（4）履约验收程序：</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（5）履约验收的内容：</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（6）履约验收标准：</w:t>
      </w:r>
      <w:r>
        <w:rPr>
          <w:rFonts w:ascii="宋体" w:eastAsia="宋体" w:hAnsi="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）投标（响应）文件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本合同自</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生效。</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本合同一式</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合同订立时间：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合同订立地点：</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eastAsia="宋体"/>
          <w:kern w:val="2"/>
          <w:sz w:val="21"/>
          <w:lang w:eastAsia="zh-CN"/>
        </w:rPr>
      </w:pPr>
      <w:r>
        <w:rPr>
          <w:rFonts w:ascii="宋体" w:eastAsia="宋体" w:hAnsi="宋体" w:hint="eastAsia"/>
          <w:kern w:val="2"/>
          <w:sz w:val="21"/>
          <w:szCs w:val="21"/>
          <w:lang w:eastAsia="zh-CN"/>
        </w:rPr>
        <w:t>附件：具体标</w:t>
      </w:r>
      <w:r>
        <w:rPr>
          <w:rFonts w:ascii="宋体" w:eastAsia="宋体" w:hAnsi="宋体" w:hint="eastAsia"/>
          <w:kern w:val="2"/>
          <w:sz w:val="21"/>
          <w:szCs w:val="21"/>
          <w:lang w:eastAsia="zh-CN"/>
        </w:rPr>
        <w:t>的及其</w:t>
      </w:r>
      <w:r>
        <w:rPr>
          <w:rFonts w:ascii="宋体" w:eastAsia="宋体" w:hAnsi="宋体" w:hint="eastAsia"/>
          <w:kern w:val="2"/>
          <w:sz w:val="21"/>
          <w:szCs w:val="21"/>
          <w:lang w:eastAsia="zh-CN"/>
        </w:rPr>
        <w:t>技术要求和商务要求</w:t>
      </w:r>
      <w:r>
        <w:rPr>
          <w:rFonts w:ascii="宋体" w:eastAsia="宋体" w:hAnsi="宋体" w:hint="eastAsia"/>
          <w:kern w:val="2"/>
          <w:sz w:val="21"/>
          <w:szCs w:val="21"/>
          <w:lang w:eastAsia="zh-CN"/>
        </w:rPr>
        <w:t>、联合协议、分包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协议等。</w:t>
      </w:r>
    </w:p>
    <w:p>
      <w:pPr>
        <w:widowControl w:val="0"/>
        <w:jc w:val="both"/>
        <w:rPr>
          <w:rFonts w:eastAsia="宋体" w:hint="eastAsia"/>
          <w:kern w:val="2"/>
          <w:sz w:val="21"/>
          <w:lang w:eastAsia="zh-CN"/>
        </w:rPr>
      </w:pPr>
      <w:r>
        <w:rPr>
          <w:rFonts w:eastAsia="宋体" w:hint="eastAsia"/>
          <w:kern w:val="2"/>
          <w:sz w:val="21"/>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920"/>
        <w:gridCol w:w="2450"/>
        <w:gridCol w:w="2010"/>
        <w:gridCol w:w="2149"/>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eastAsia="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w:t>
            </w:r>
            <w:r>
              <w:rPr>
                <w:rFonts w:eastAsia="宋体"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eastAsia="宋体"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ind w:firstLine="101" w:firstLineChars="48"/>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84" w:name="_Toc27624"/>
      <w:r>
        <w:rPr>
          <w:rFonts w:ascii="黑体" w:eastAsia="黑体" w:hAnsi="黑体" w:hint="eastAsia"/>
          <w:kern w:val="2"/>
          <w:sz w:val="28"/>
          <w:szCs w:val="28"/>
          <w:lang w:eastAsia="zh-CN"/>
        </w:rPr>
        <w:t>第二节 政府采购合同通用条款</w:t>
      </w:r>
      <w:bookmarkEnd w:id="84"/>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lang w:eastAsia="zh-CN"/>
        </w:rPr>
      </w:pPr>
      <w:r>
        <w:rPr>
          <w:rFonts w:ascii="宋体" w:eastAsia="宋体" w:hAnsi="宋体" w:hint="eastAsia"/>
          <w:b/>
          <w:kern w:val="2"/>
          <w:lang w:eastAsia="zh-CN"/>
        </w:rPr>
        <w:t>1.</w:t>
      </w:r>
      <w:r>
        <w:rPr>
          <w:rFonts w:ascii="宋体" w:eastAsia="宋体" w:hAnsi="宋体" w:hint="eastAsia"/>
          <w:b/>
          <w:kern w:val="2"/>
          <w:lang w:eastAsia="zh-CN"/>
        </w:rPr>
        <w:t xml:space="preserve"> </w:t>
      </w:r>
      <w:r>
        <w:rPr>
          <w:rFonts w:ascii="宋体" w:eastAsia="宋体" w:hAnsi="宋体" w:hint="eastAsia"/>
          <w:b/>
          <w:bCs/>
          <w:kern w:val="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（1）采购人（以下称甲方）是指使用财政性资金，通过政府采购方式向供应商购买货物</w:t>
      </w:r>
      <w:r>
        <w:rPr>
          <w:rFonts w:ascii="宋体" w:eastAsia="宋体" w:hAnsi="宋体" w:hint="eastAsia"/>
          <w:kern w:val="2"/>
          <w:sz w:val="21"/>
          <w:szCs w:val="21"/>
          <w:lang w:eastAsia="zh-CN"/>
        </w:rPr>
        <w:t>及其相关服务的</w:t>
      </w:r>
      <w:r>
        <w:rPr>
          <w:rFonts w:ascii="宋体" w:eastAsia="宋体" w:hAnsi="宋体"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（2）供应商（以下称</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方）是指参加政府采购活动并且中标（成交），向采购人提供</w:t>
      </w:r>
      <w:r>
        <w:rPr>
          <w:rFonts w:ascii="宋体" w:eastAsia="宋体" w:hAnsi="宋体" w:hint="eastAsia"/>
          <w:kern w:val="2"/>
          <w:sz w:val="21"/>
          <w:szCs w:val="21"/>
          <w:lang w:eastAsia="zh-CN"/>
        </w:rPr>
        <w:t>合同约定的货物及其相关服务的法人、非法人组织或者自然人</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r>
        <w:rPr>
          <w:rFonts w:ascii="宋体" w:eastAsia="宋体" w:hAnsi="宋体" w:hint="eastAsia"/>
          <w:kern w:val="2"/>
          <w:sz w:val="21"/>
          <w:szCs w:val="21"/>
          <w:lang w:eastAsia="zh-CN"/>
        </w:rPr>
        <w:t>政府采购合同专用条款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政府采购合同通用条款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投标（响应）文件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采购文件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有关技术文件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图纸</w:t>
      </w:r>
      <w:r>
        <w:rPr>
          <w:rFonts w:ascii="宋体" w:eastAsia="宋体" w:hAnsi="宋体"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）“合同价</w:t>
      </w:r>
      <w:r>
        <w:rPr>
          <w:rFonts w:ascii="宋体" w:eastAsia="宋体" w:hAnsi="宋体" w:hint="eastAsia"/>
          <w:kern w:val="2"/>
          <w:sz w:val="21"/>
          <w:szCs w:val="21"/>
          <w:lang w:eastAsia="zh-CN"/>
        </w:rPr>
        <w:t>款</w:t>
      </w:r>
      <w:r>
        <w:rPr>
          <w:rFonts w:ascii="宋体" w:eastAsia="宋体" w:hAnsi="宋体"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）“货物”系指乙方根据本合同规定须向甲方提供的各种形态和种类的物品，包括原材料、设备、产品（</w:t>
      </w:r>
      <w:r>
        <w:rPr>
          <w:rFonts w:ascii="宋体" w:eastAsia="宋体" w:hAnsi="宋体" w:hint="eastAsia"/>
          <w:color w:val="000000"/>
          <w:kern w:val="2"/>
          <w:sz w:val="21"/>
          <w:szCs w:val="21"/>
          <w:lang w:eastAsia="zh-CN"/>
        </w:rPr>
        <w:t>包括软件）及相关的其备品备件、工具、手册及</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技术资料和材料</w:t>
      </w:r>
      <w:r>
        <w:rPr>
          <w:rFonts w:ascii="宋体" w:eastAsia="宋体" w:hAnsi="宋体" w:hint="eastAsia"/>
          <w:color w:val="000000"/>
          <w:kern w:val="2"/>
          <w:sz w:val="21"/>
          <w:szCs w:val="21"/>
          <w:lang w:eastAsia="zh-CN"/>
        </w:rPr>
        <w:t>等</w:t>
      </w:r>
      <w:r>
        <w:rPr>
          <w:rFonts w:ascii="宋体" w:eastAsia="宋体" w:hAnsi="宋体"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相关</w:t>
      </w:r>
      <w:r>
        <w:rPr>
          <w:rFonts w:ascii="宋体" w:eastAsia="宋体" w:hAnsi="宋体" w:hint="eastAsia"/>
          <w:color w:val="000000"/>
          <w:kern w:val="2"/>
          <w:sz w:val="21"/>
          <w:szCs w:val="21"/>
          <w:lang w:eastAsia="zh-CN"/>
        </w:rPr>
        <w:t>服务”系指根据合同规定，乙方应提供的</w:t>
      </w:r>
      <w:r>
        <w:rPr>
          <w:rFonts w:ascii="宋体" w:eastAsia="宋体" w:hAnsi="宋体" w:hint="eastAsia"/>
          <w:color w:val="000000"/>
          <w:kern w:val="2"/>
          <w:sz w:val="21"/>
          <w:szCs w:val="21"/>
          <w:lang w:eastAsia="zh-CN"/>
        </w:rPr>
        <w:t>与货物有关的</w:t>
      </w:r>
      <w:r>
        <w:rPr>
          <w:rFonts w:ascii="宋体" w:eastAsia="宋体" w:hAnsi="宋体" w:hint="eastAsia"/>
          <w:color w:val="000000"/>
          <w:kern w:val="2"/>
          <w:sz w:val="21"/>
          <w:szCs w:val="21"/>
          <w:lang w:eastAsia="zh-CN"/>
        </w:rPr>
        <w:t>技术、管理和</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服务，包括但不限于：管理和质量保证、运输、保险、检验、现场准备、安装、集成、调试、培训、维修、</w:t>
      </w:r>
      <w:r>
        <w:rPr>
          <w:rFonts w:ascii="宋体" w:eastAsia="宋体" w:hAnsi="宋体" w:hint="eastAsia"/>
          <w:color w:val="000000"/>
          <w:kern w:val="2"/>
          <w:sz w:val="21"/>
          <w:szCs w:val="21"/>
          <w:lang w:eastAsia="zh-CN"/>
        </w:rPr>
        <w:t>废弃处置、</w:t>
      </w:r>
      <w:r>
        <w:rPr>
          <w:rFonts w:ascii="宋体" w:eastAsia="宋体" w:hAnsi="宋体" w:hint="eastAsia"/>
          <w:color w:val="000000"/>
          <w:kern w:val="2"/>
          <w:sz w:val="21"/>
          <w:szCs w:val="21"/>
          <w:lang w:eastAsia="zh-CN"/>
        </w:rPr>
        <w:t>技术支持等以及合同中规定乙方应承担的</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）“分包”系指中标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供应商按采购文件、投标（响应）文件的规定，根据分包意向协议，将中标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“联合体”系指</w:t>
      </w:r>
      <w:r>
        <w:rPr>
          <w:rFonts w:ascii="宋体" w:eastAsia="宋体" w:hAnsi="宋体" w:hint="eastAsia"/>
          <w:kern w:val="2"/>
          <w:sz w:val="21"/>
          <w:szCs w:val="21"/>
          <w:lang w:eastAsia="zh-CN"/>
        </w:rPr>
        <w:t>由</w:t>
      </w:r>
      <w:r>
        <w:rPr>
          <w:rFonts w:ascii="宋体" w:eastAsia="宋体" w:hAnsi="宋体" w:hint="eastAsia"/>
          <w:kern w:val="2"/>
          <w:sz w:val="21"/>
          <w:szCs w:val="21"/>
          <w:lang w:eastAsia="zh-CN"/>
        </w:rPr>
        <w:t>两个以上的自然人、法人或者</w:t>
      </w:r>
      <w:r>
        <w:rPr>
          <w:rFonts w:ascii="宋体" w:eastAsia="宋体" w:hAnsi="宋体" w:hint="eastAsia"/>
          <w:kern w:val="2"/>
          <w:sz w:val="21"/>
          <w:szCs w:val="21"/>
          <w:lang w:eastAsia="zh-CN"/>
        </w:rPr>
        <w:t>非法人</w:t>
      </w:r>
      <w:r>
        <w:rPr>
          <w:rFonts w:ascii="宋体" w:eastAsia="宋体" w:hAnsi="宋体" w:hint="eastAsia"/>
          <w:kern w:val="2"/>
          <w:sz w:val="21"/>
          <w:szCs w:val="21"/>
          <w:lang w:eastAsia="zh-CN"/>
        </w:rPr>
        <w:t>组织组成，</w:t>
      </w:r>
      <w:r>
        <w:rPr>
          <w:rFonts w:ascii="宋体" w:eastAsia="宋体" w:hAnsi="宋体" w:hint="eastAsia"/>
          <w:kern w:val="2"/>
          <w:sz w:val="21"/>
          <w:szCs w:val="21"/>
          <w:lang w:eastAsia="zh-CN"/>
        </w:rPr>
        <w:t>以一个供应商的身份共同参加政府采购的主体</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hint="eastAsia"/>
          <w:color w:val="000000"/>
          <w:kern w:val="2"/>
          <w:sz w:val="21"/>
          <w:szCs w:val="21"/>
          <w:lang w:eastAsia="zh-CN"/>
        </w:rPr>
        <w:t>甲方</w:t>
      </w:r>
      <w:r>
        <w:rPr>
          <w:rFonts w:ascii="宋体" w:eastAsia="宋体" w:hAnsi="宋体" w:hint="eastAsia"/>
          <w:color w:val="000000"/>
          <w:kern w:val="2"/>
          <w:sz w:val="21"/>
          <w:szCs w:val="21"/>
          <w:lang w:eastAsia="zh-CN"/>
        </w:rPr>
        <w:t>承担连带责任。联合体具体要求见【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）其他术语解释，见【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numPr>
          <w:ilvl w:val="0"/>
          <w:numId w:val="7"/>
        </w:numPr>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color w:val="000000"/>
          <w:kern w:val="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hint="eastAsia"/>
          <w:color w:val="000000"/>
          <w:kern w:val="2"/>
          <w:sz w:val="21"/>
          <w:szCs w:val="21"/>
          <w:lang w:eastAsia="zh-CN"/>
        </w:rPr>
        <w:t>2</w:t>
      </w:r>
      <w:r>
        <w:rPr>
          <w:rFonts w:ascii="宋体" w:eastAsia="宋体" w:hAnsi="宋体"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中，甲方不再另行支付</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lang w:eastAsia="zh-CN"/>
        </w:rPr>
      </w:pPr>
      <w:r>
        <w:rPr>
          <w:rFonts w:ascii="宋体" w:eastAsia="宋体" w:hAnsi="宋体" w:hint="eastAsia"/>
          <w:b/>
          <w:color w:val="000000"/>
          <w:kern w:val="2"/>
          <w:lang w:eastAsia="zh-CN"/>
        </w:rPr>
        <w:t>3</w:t>
      </w:r>
      <w:r>
        <w:rPr>
          <w:rFonts w:ascii="宋体" w:eastAsia="宋体" w:hAnsi="宋体" w:hint="eastAsia"/>
          <w:b/>
          <w:color w:val="000000"/>
          <w:kern w:val="2"/>
          <w:lang w:eastAsia="zh-CN"/>
        </w:rPr>
        <w:t xml:space="preserve">. </w:t>
      </w:r>
      <w:r>
        <w:rPr>
          <w:rFonts w:ascii="宋体" w:eastAsia="宋体" w:hAnsi="宋体" w:hint="eastAsia"/>
          <w:b/>
          <w:color w:val="000000"/>
          <w:kern w:val="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3</w:t>
      </w:r>
      <w:r>
        <w:rPr>
          <w:rFonts w:ascii="宋体" w:eastAsia="宋体" w:hAnsi="宋体"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4</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.1</w:t>
      </w:r>
      <w:r>
        <w:rPr>
          <w:rFonts w:ascii="宋体" w:eastAsia="宋体" w:hAnsi="宋体"/>
          <w:color w:val="000000"/>
          <w:kern w:val="2"/>
          <w:sz w:val="21"/>
          <w:szCs w:val="21"/>
          <w:lang w:eastAsia="zh-CN"/>
        </w:rPr>
        <w:t xml:space="preserve"> 签署合同后，甲方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r>
        <w:rPr>
          <w:rFonts w:ascii="宋体" w:eastAsia="宋体" w:hAnsi="宋体" w:hint="eastAsia"/>
          <w:color w:val="000000"/>
          <w:kern w:val="2"/>
          <w:sz w:val="21"/>
          <w:szCs w:val="21"/>
          <w:lang w:eastAsia="zh-CN"/>
        </w:rPr>
        <w:t>甲方有权对乙方的履约行为进行检查，并</w:t>
      </w:r>
      <w:r>
        <w:rPr>
          <w:rFonts w:ascii="宋体" w:eastAsia="宋体" w:hAnsi="宋体"/>
          <w:color w:val="000000"/>
          <w:kern w:val="2"/>
          <w:sz w:val="21"/>
          <w:szCs w:val="21"/>
          <w:lang w:eastAsia="zh-CN"/>
        </w:rPr>
        <w:t>及时确认乙方提交的事项</w:t>
      </w:r>
      <w:r>
        <w:rPr>
          <w:rFonts w:ascii="宋体" w:eastAsia="宋体" w:hAnsi="宋体" w:hint="eastAsia"/>
          <w:color w:val="000000"/>
          <w:kern w:val="2"/>
          <w:sz w:val="21"/>
          <w:szCs w:val="21"/>
          <w:lang w:eastAsia="zh-CN"/>
        </w:rPr>
        <w:t>。甲方应当</w:t>
      </w:r>
      <w:r>
        <w:rPr>
          <w:rFonts w:ascii="宋体" w:eastAsia="宋体" w:hAnsi="宋体"/>
          <w:color w:val="000000"/>
          <w:kern w:val="2"/>
          <w:sz w:val="21"/>
          <w:szCs w:val="21"/>
          <w:lang w:eastAsia="zh-CN"/>
        </w:rPr>
        <w:t>配合乙方完成</w:t>
      </w:r>
      <w:r>
        <w:rPr>
          <w:rFonts w:ascii="宋体" w:eastAsia="宋体" w:hAnsi="宋体" w:hint="eastAsia"/>
          <w:color w:val="000000"/>
          <w:kern w:val="2"/>
          <w:sz w:val="21"/>
          <w:szCs w:val="21"/>
          <w:lang w:eastAsia="zh-CN"/>
        </w:rPr>
        <w:t>相关项目</w:t>
      </w:r>
      <w:r>
        <w:rPr>
          <w:rFonts w:ascii="宋体" w:eastAsia="宋体" w:hAnsi="宋体"/>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 xml:space="preserve">.2 </w:t>
      </w:r>
      <w:r>
        <w:rPr>
          <w:rFonts w:ascii="宋体" w:eastAsia="宋体" w:hAnsi="宋体"/>
          <w:color w:val="000000"/>
          <w:kern w:val="2"/>
          <w:sz w:val="21"/>
          <w:szCs w:val="21"/>
          <w:lang w:eastAsia="zh-CN"/>
        </w:rPr>
        <w:t>甲方有权要求乙方按时提交各阶段有关</w:t>
      </w:r>
      <w:r>
        <w:rPr>
          <w:rFonts w:ascii="宋体" w:eastAsia="宋体" w:hAnsi="宋体" w:hint="eastAsia"/>
          <w:color w:val="000000"/>
          <w:kern w:val="2"/>
          <w:sz w:val="21"/>
          <w:szCs w:val="21"/>
          <w:lang w:eastAsia="zh-CN"/>
        </w:rPr>
        <w:t>安排计划</w:t>
      </w:r>
      <w:r>
        <w:rPr>
          <w:rFonts w:ascii="宋体" w:eastAsia="宋体" w:hAnsi="宋体"/>
          <w:color w:val="000000"/>
          <w:kern w:val="2"/>
          <w:sz w:val="21"/>
          <w:szCs w:val="21"/>
          <w:lang w:eastAsia="zh-CN"/>
        </w:rPr>
        <w:t>，并有权</w:t>
      </w:r>
      <w:r>
        <w:rPr>
          <w:rFonts w:ascii="宋体" w:eastAsia="宋体" w:hAnsi="宋体" w:hint="eastAsia"/>
          <w:color w:val="000000"/>
          <w:kern w:val="2"/>
          <w:sz w:val="21"/>
          <w:szCs w:val="21"/>
          <w:lang w:eastAsia="zh-CN"/>
        </w:rPr>
        <w:t>定期核对乙方提供货物数量、规格、质量等内容。甲方</w:t>
      </w:r>
      <w:r>
        <w:rPr>
          <w:rFonts w:ascii="宋体" w:eastAsia="宋体" w:hAnsi="宋体"/>
          <w:color w:val="000000"/>
          <w:kern w:val="2"/>
          <w:sz w:val="21"/>
          <w:szCs w:val="21"/>
          <w:lang w:eastAsia="zh-CN"/>
        </w:rPr>
        <w:t>有权督促乙方工作并要求乙方</w:t>
      </w:r>
      <w:r>
        <w:rPr>
          <w:rFonts w:ascii="宋体" w:eastAsia="宋体" w:hAnsi="宋体" w:hint="eastAsia"/>
          <w:color w:val="000000"/>
          <w:kern w:val="2"/>
          <w:sz w:val="21"/>
          <w:szCs w:val="21"/>
          <w:lang w:eastAsia="zh-CN"/>
        </w:rPr>
        <w:t>更</w:t>
      </w:r>
      <w:r>
        <w:rPr>
          <w:rFonts w:ascii="宋体" w:eastAsia="宋体" w:hAnsi="宋体"/>
          <w:color w:val="000000"/>
          <w:kern w:val="2"/>
          <w:sz w:val="21"/>
          <w:szCs w:val="21"/>
          <w:lang w:eastAsia="zh-CN"/>
        </w:rPr>
        <w:t>换不符合要求的</w:t>
      </w:r>
      <w:r>
        <w:rPr>
          <w:rFonts w:ascii="宋体" w:eastAsia="宋体" w:hAnsi="宋体" w:hint="eastAsia"/>
          <w:color w:val="000000"/>
          <w:kern w:val="2"/>
          <w:sz w:val="21"/>
          <w:szCs w:val="21"/>
          <w:lang w:eastAsia="zh-CN"/>
        </w:rPr>
        <w:t>货物</w:t>
      </w:r>
      <w:r>
        <w:rPr>
          <w:rFonts w:ascii="宋体" w:eastAsia="宋体" w:hAnsi="宋体"/>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 xml:space="preserve"> </w:t>
      </w:r>
      <w:r>
        <w:rPr>
          <w:rFonts w:ascii="宋体" w:eastAsia="宋体" w:hAnsi="宋体"/>
          <w:color w:val="000000"/>
          <w:kern w:val="2"/>
          <w:sz w:val="21"/>
          <w:szCs w:val="21"/>
          <w:lang w:eastAsia="zh-CN"/>
        </w:rPr>
        <w:t>甲方</w:t>
      </w:r>
      <w:r>
        <w:rPr>
          <w:rFonts w:ascii="宋体" w:eastAsia="宋体" w:hAnsi="宋体"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eastAsia="华文楷体" w:hint="eastAsia"/>
          <w:kern w:val="2"/>
          <w:sz w:val="21"/>
          <w:lang w:eastAsia="zh-CN"/>
        </w:rPr>
      </w:pPr>
      <w:r>
        <w:rPr>
          <w:rFonts w:ascii="宋体" w:eastAsia="宋体" w:hAnsi="宋体"/>
          <w:color w:val="000000"/>
          <w:kern w:val="2"/>
          <w:sz w:val="21"/>
          <w:szCs w:val="21"/>
          <w:lang w:eastAsia="zh-CN"/>
        </w:rPr>
        <w:t>4.4 甲方应当按照合同约定及时对交付的货物进行验收</w:t>
      </w:r>
      <w:r>
        <w:rPr>
          <w:rFonts w:ascii="宋体" w:eastAsia="宋体" w:hAnsi="宋体"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5</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甲方应当根据合同约定</w:t>
      </w:r>
      <w:r>
        <w:rPr>
          <w:rFonts w:ascii="宋体" w:eastAsia="宋体" w:hAnsi="宋体" w:hint="eastAsia"/>
          <w:color w:val="000000"/>
          <w:kern w:val="2"/>
          <w:sz w:val="21"/>
          <w:szCs w:val="21"/>
          <w:lang w:eastAsia="zh-CN"/>
        </w:rPr>
        <w:t>及</w:t>
      </w:r>
      <w:r>
        <w:rPr>
          <w:rFonts w:ascii="宋体" w:eastAsia="宋体" w:hAnsi="宋体" w:hint="eastAsia"/>
          <w:color w:val="000000"/>
          <w:kern w:val="2"/>
          <w:sz w:val="21"/>
          <w:szCs w:val="21"/>
          <w:lang w:eastAsia="zh-CN"/>
        </w:rPr>
        <w:t>时向乙方支付</w:t>
      </w:r>
      <w:r>
        <w:rPr>
          <w:rFonts w:ascii="宋体" w:eastAsia="宋体" w:hAnsi="宋体" w:hint="eastAsia"/>
          <w:color w:val="000000"/>
          <w:kern w:val="2"/>
          <w:sz w:val="21"/>
          <w:szCs w:val="21"/>
          <w:lang w:eastAsia="zh-CN"/>
        </w:rPr>
        <w:t>合同价款</w:t>
      </w:r>
      <w:r>
        <w:rPr>
          <w:rFonts w:ascii="宋体" w:eastAsia="宋体" w:hAnsi="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约定应</w:t>
      </w:r>
      <w:r>
        <w:rPr>
          <w:rFonts w:ascii="宋体" w:eastAsia="宋体" w:hAnsi="宋体"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5</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 xml:space="preserve">.1 </w:t>
      </w:r>
      <w:r>
        <w:rPr>
          <w:rFonts w:ascii="宋体" w:eastAsia="宋体" w:hAnsi="宋体"/>
          <w:color w:val="000000"/>
          <w:kern w:val="2"/>
          <w:sz w:val="21"/>
          <w:szCs w:val="21"/>
          <w:lang w:eastAsia="zh-CN"/>
        </w:rPr>
        <w:t>签署合同后，乙方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2 乙方应按照合同要求</w:t>
      </w:r>
      <w:r>
        <w:rPr>
          <w:rFonts w:ascii="宋体" w:eastAsia="宋体" w:hAnsi="宋体" w:hint="eastAsia"/>
          <w:color w:val="000000"/>
          <w:kern w:val="2"/>
          <w:sz w:val="21"/>
          <w:szCs w:val="21"/>
          <w:lang w:eastAsia="zh-CN"/>
        </w:rPr>
        <w:t>履约</w:t>
      </w:r>
      <w:r>
        <w:rPr>
          <w:rFonts w:ascii="宋体" w:eastAsia="宋体" w:hAnsi="宋体"/>
          <w:color w:val="000000"/>
          <w:kern w:val="2"/>
          <w:sz w:val="21"/>
          <w:szCs w:val="21"/>
          <w:lang w:eastAsia="zh-CN"/>
        </w:rPr>
        <w:t>，充分合理安排，确保</w:t>
      </w:r>
      <w:r>
        <w:rPr>
          <w:rFonts w:ascii="宋体" w:eastAsia="宋体" w:hAnsi="宋体" w:hint="eastAsia"/>
          <w:color w:val="000000"/>
          <w:kern w:val="2"/>
          <w:sz w:val="21"/>
          <w:szCs w:val="21"/>
          <w:lang w:eastAsia="zh-CN"/>
        </w:rPr>
        <w:t>提供的货物</w:t>
      </w:r>
      <w:r>
        <w:rPr>
          <w:rFonts w:ascii="宋体" w:eastAsia="宋体" w:hAnsi="宋体" w:hint="eastAsia"/>
          <w:color w:val="000000"/>
          <w:kern w:val="2"/>
          <w:sz w:val="21"/>
          <w:szCs w:val="21"/>
          <w:lang w:eastAsia="zh-CN"/>
        </w:rPr>
        <w:t>及相关</w:t>
      </w:r>
      <w:r>
        <w:rPr>
          <w:rFonts w:ascii="宋体" w:eastAsia="宋体" w:hAnsi="宋体" w:hint="eastAsia"/>
          <w:color w:val="000000"/>
          <w:kern w:val="2"/>
          <w:sz w:val="21"/>
          <w:szCs w:val="21"/>
          <w:lang w:eastAsia="zh-CN"/>
        </w:rPr>
        <w:t>服务符合合同</w:t>
      </w:r>
      <w:r>
        <w:rPr>
          <w:rFonts w:ascii="宋体" w:eastAsia="宋体" w:hAnsi="宋体" w:hint="eastAsia"/>
          <w:color w:val="000000"/>
          <w:kern w:val="2"/>
          <w:sz w:val="21"/>
          <w:szCs w:val="21"/>
          <w:lang w:eastAsia="zh-CN"/>
        </w:rPr>
        <w:t>有关</w:t>
      </w:r>
      <w:r>
        <w:rPr>
          <w:rFonts w:ascii="宋体" w:eastAsia="宋体" w:hAnsi="宋体"/>
          <w:color w:val="000000"/>
          <w:kern w:val="2"/>
          <w:sz w:val="21"/>
          <w:szCs w:val="21"/>
          <w:lang w:eastAsia="zh-CN"/>
        </w:rPr>
        <w:t>要求</w:t>
      </w:r>
      <w:r>
        <w:rPr>
          <w:rFonts w:ascii="宋体" w:eastAsia="宋体" w:hAnsi="宋体" w:hint="eastAsia"/>
          <w:color w:val="000000"/>
          <w:kern w:val="2"/>
          <w:sz w:val="21"/>
          <w:szCs w:val="21"/>
          <w:lang w:eastAsia="zh-CN"/>
        </w:rPr>
        <w:t>。接受项目行业管理部门及政府有关部门的指导，配合甲方的履约检查</w:t>
      </w:r>
      <w:r>
        <w:rPr>
          <w:rFonts w:ascii="宋体" w:eastAsia="宋体" w:hAnsi="宋体" w:hint="eastAsia"/>
          <w:color w:val="000000"/>
          <w:kern w:val="2"/>
          <w:sz w:val="21"/>
          <w:szCs w:val="21"/>
          <w:lang w:eastAsia="zh-CN"/>
        </w:rPr>
        <w:t>及验收</w:t>
      </w:r>
      <w:r>
        <w:rPr>
          <w:rFonts w:ascii="宋体" w:eastAsia="宋体" w:hAnsi="宋体" w:hint="eastAsia"/>
          <w:color w:val="000000"/>
          <w:kern w:val="2"/>
          <w:sz w:val="21"/>
          <w:szCs w:val="21"/>
          <w:lang w:eastAsia="zh-CN"/>
        </w:rPr>
        <w:t>，并</w:t>
      </w:r>
      <w:r>
        <w:rPr>
          <w:rFonts w:ascii="宋体" w:eastAsia="宋体" w:hAnsi="宋体"/>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8"/>
        </w:numPr>
        <w:autoSpaceDE w:val="0"/>
        <w:autoSpaceDN w:val="0"/>
        <w:adjustRightInd w:val="0"/>
        <w:snapToGrid w:val="0"/>
        <w:spacing w:before="0"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合同履</w:t>
      </w:r>
      <w:r>
        <w:rPr>
          <w:rFonts w:ascii="宋体" w:eastAsia="宋体" w:hAnsi="宋体" w:hint="eastAsia"/>
          <w:b/>
          <w:bCs/>
          <w:color w:val="000000"/>
          <w:kern w:val="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7</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货物包装、运输</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保险</w:t>
      </w:r>
      <w:r>
        <w:rPr>
          <w:rFonts w:ascii="宋体" w:eastAsia="宋体" w:hAnsi="宋体" w:hint="eastAsia"/>
          <w:b/>
          <w:bCs/>
          <w:color w:val="000000"/>
          <w:kern w:val="2"/>
          <w:lang w:eastAsia="zh-CN"/>
        </w:rPr>
        <w:t>和交付</w:t>
      </w:r>
      <w:r>
        <w:rPr>
          <w:rFonts w:ascii="宋体" w:eastAsia="宋体" w:hAnsi="宋体" w:hint="eastAsia"/>
          <w:b/>
          <w:bCs/>
          <w:color w:val="000000"/>
          <w:kern w:val="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.1 本合同</w:t>
      </w:r>
      <w:r>
        <w:rPr>
          <w:rFonts w:ascii="宋体" w:eastAsia="宋体" w:hAnsi="宋体" w:hint="eastAsia"/>
          <w:bCs/>
          <w:color w:val="000000"/>
          <w:kern w:val="2"/>
          <w:sz w:val="21"/>
          <w:szCs w:val="21"/>
          <w:lang w:eastAsia="zh-CN"/>
        </w:rPr>
        <w:t>涉及商品包装</w:t>
      </w:r>
      <w:r>
        <w:rPr>
          <w:rFonts w:ascii="宋体" w:eastAsia="宋体" w:hAnsi="宋体" w:hint="eastAsia"/>
          <w:bCs/>
          <w:color w:val="000000"/>
          <w:kern w:val="2"/>
          <w:sz w:val="21"/>
          <w:szCs w:val="21"/>
          <w:lang w:eastAsia="zh-CN"/>
        </w:rPr>
        <w:t>、</w:t>
      </w:r>
      <w:r>
        <w:rPr>
          <w:rFonts w:ascii="宋体" w:eastAsia="宋体" w:hAnsi="宋体" w:hint="eastAsia"/>
          <w:bCs/>
          <w:color w:val="000000"/>
          <w:kern w:val="2"/>
          <w:sz w:val="21"/>
          <w:szCs w:val="21"/>
          <w:lang w:eastAsia="zh-CN"/>
        </w:rPr>
        <w:t>快递包装的，</w:t>
      </w:r>
      <w:r>
        <w:rPr>
          <w:rFonts w:ascii="宋体" w:eastAsia="宋体" w:hAnsi="宋体" w:hint="eastAsia"/>
          <w:color w:val="000000"/>
          <w:kern w:val="2"/>
          <w:sz w:val="21"/>
          <w:szCs w:val="21"/>
          <w:lang w:eastAsia="zh-CN"/>
        </w:rPr>
        <w:t>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包装应适应远距离运输、防潮、防震、防锈和防野蛮装卸等要求，确保货物安全无损地运抵</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约定的</w:t>
      </w:r>
      <w:r>
        <w:rPr>
          <w:rFonts w:ascii="宋体" w:eastAsia="宋体" w:hAnsi="宋体"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.2 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乙方负责办理将货物运抵本合同规定的交货地点</w:t>
      </w:r>
      <w:r>
        <w:rPr>
          <w:rFonts w:ascii="宋体" w:eastAsia="宋体" w:hAnsi="宋体" w:hint="eastAsia"/>
          <w:color w:val="000000"/>
          <w:kern w:val="2"/>
          <w:sz w:val="21"/>
          <w:szCs w:val="21"/>
          <w:lang w:eastAsia="zh-CN"/>
        </w:rPr>
        <w:t>，并装卸、交付至甲方</w:t>
      </w:r>
      <w:r>
        <w:rPr>
          <w:rFonts w:ascii="宋体" w:eastAsia="宋体" w:hAnsi="宋体" w:hint="eastAsia"/>
          <w:color w:val="000000"/>
          <w:kern w:val="2"/>
          <w:sz w:val="21"/>
          <w:szCs w:val="21"/>
          <w:lang w:eastAsia="zh-CN"/>
        </w:rPr>
        <w:t>的一切运输事项，相关费用应</w:t>
      </w:r>
      <w:r>
        <w:rPr>
          <w:rFonts w:ascii="宋体" w:eastAsia="宋体" w:hAnsi="宋体" w:hint="eastAsia"/>
          <w:color w:val="000000"/>
          <w:kern w:val="2"/>
          <w:sz w:val="21"/>
          <w:szCs w:val="21"/>
          <w:lang w:eastAsia="zh-CN"/>
        </w:rPr>
        <w:t>包含</w:t>
      </w:r>
      <w:r>
        <w:rPr>
          <w:rFonts w:ascii="宋体" w:eastAsia="宋体" w:hAnsi="宋体" w:hint="eastAsia"/>
          <w:color w:val="000000"/>
          <w:kern w:val="2"/>
          <w:sz w:val="21"/>
          <w:szCs w:val="21"/>
          <w:lang w:eastAsia="zh-CN"/>
        </w:rPr>
        <w:t>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.3 货物保险要求按</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规定执行</w:t>
      </w:r>
      <w:r>
        <w:rPr>
          <w:rFonts w:ascii="宋体" w:eastAsia="宋体" w:hAnsi="宋体"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 xml:space="preserve">.4 </w:t>
      </w:r>
      <w:r>
        <w:rPr>
          <w:rFonts w:ascii="宋体" w:eastAsia="宋体" w:hAnsi="宋体" w:hint="eastAsia"/>
          <w:color w:val="000000"/>
          <w:kern w:val="2"/>
          <w:sz w:val="21"/>
          <w:szCs w:val="21"/>
          <w:lang w:eastAsia="zh-CN"/>
        </w:rPr>
        <w:t>除采购活动</w:t>
      </w:r>
      <w:r>
        <w:rPr>
          <w:rFonts w:ascii="宋体" w:eastAsia="宋体" w:hAnsi="宋体" w:hint="eastAsia"/>
          <w:color w:val="000000"/>
          <w:kern w:val="2"/>
          <w:sz w:val="21"/>
          <w:szCs w:val="21"/>
          <w:lang w:eastAsia="zh-CN"/>
        </w:rPr>
        <w:t>对商品包装</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w:t>
      </w:r>
      <w:r>
        <w:rPr>
          <w:rFonts w:ascii="宋体" w:eastAsia="宋体" w:hAnsi="宋体" w:hint="eastAsia"/>
          <w:color w:val="000000"/>
          <w:kern w:val="2"/>
          <w:sz w:val="21"/>
          <w:szCs w:val="21"/>
          <w:lang w:eastAsia="zh-CN"/>
        </w:rPr>
        <w:t>达成具体约定外</w:t>
      </w:r>
      <w:r>
        <w:rPr>
          <w:rFonts w:ascii="宋体" w:eastAsia="宋体" w:hAnsi="宋体" w:hint="eastAsia"/>
          <w:color w:val="000000"/>
          <w:kern w:val="2"/>
          <w:sz w:val="21"/>
          <w:szCs w:val="21"/>
          <w:lang w:eastAsia="zh-CN"/>
        </w:rPr>
        <w:t>，乙方提供产品及相关快递服务</w:t>
      </w:r>
      <w:r>
        <w:rPr>
          <w:rFonts w:ascii="宋体" w:eastAsia="宋体" w:hAnsi="宋体" w:hint="eastAsia"/>
          <w:color w:val="000000"/>
          <w:kern w:val="2"/>
          <w:sz w:val="21"/>
          <w:szCs w:val="21"/>
          <w:lang w:eastAsia="zh-CN"/>
        </w:rPr>
        <w:t>涉及到</w:t>
      </w:r>
      <w:r>
        <w:rPr>
          <w:rFonts w:ascii="宋体" w:eastAsia="宋体" w:hAnsi="宋体" w:hint="eastAsia"/>
          <w:color w:val="000000"/>
          <w:kern w:val="2"/>
          <w:sz w:val="21"/>
          <w:szCs w:val="21"/>
          <w:lang w:eastAsia="zh-CN"/>
        </w:rPr>
        <w:t>具体包装要求</w:t>
      </w:r>
      <w:r>
        <w:rPr>
          <w:rFonts w:ascii="宋体" w:eastAsia="宋体" w:hAnsi="宋体" w:hint="eastAsia"/>
          <w:color w:val="000000"/>
          <w:kern w:val="2"/>
          <w:sz w:val="21"/>
          <w:szCs w:val="21"/>
          <w:lang w:eastAsia="zh-CN"/>
        </w:rPr>
        <w:t>的，</w:t>
      </w:r>
      <w:r>
        <w:rPr>
          <w:rFonts w:ascii="宋体" w:eastAsia="宋体" w:hAnsi="宋体" w:hint="eastAsia"/>
          <w:color w:val="000000"/>
          <w:kern w:val="2"/>
          <w:sz w:val="21"/>
          <w:szCs w:val="21"/>
          <w:lang w:eastAsia="zh-CN"/>
        </w:rPr>
        <w:t>应</w:t>
      </w:r>
      <w:r>
        <w:rPr>
          <w:rFonts w:ascii="宋体" w:eastAsia="宋体" w:hAnsi="宋体" w:hint="eastAsia"/>
          <w:color w:val="000000"/>
          <w:kern w:val="2"/>
          <w:sz w:val="21"/>
          <w:szCs w:val="21"/>
          <w:lang w:eastAsia="zh-CN"/>
        </w:rPr>
        <w:t>不低于</w:t>
      </w:r>
      <w:r>
        <w:rPr>
          <w:rFonts w:ascii="宋体" w:eastAsia="宋体" w:hAnsi="宋体" w:hint="eastAsia"/>
          <w:color w:val="000000"/>
          <w:kern w:val="2"/>
          <w:sz w:val="21"/>
          <w:szCs w:val="21"/>
          <w:lang w:eastAsia="zh-CN"/>
        </w:rPr>
        <w:t>《商品包装政府采购需求标准（试行）</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快递包装政府采购需求标准（试行）》</w:t>
      </w:r>
      <w:r>
        <w:rPr>
          <w:rFonts w:ascii="宋体" w:eastAsia="宋体" w:hAnsi="宋体" w:hint="eastAsia"/>
          <w:color w:val="000000"/>
          <w:kern w:val="2"/>
          <w:sz w:val="21"/>
          <w:szCs w:val="21"/>
          <w:lang w:eastAsia="zh-CN"/>
        </w:rPr>
        <w:t>标准</w:t>
      </w:r>
      <w:r>
        <w:rPr>
          <w:rFonts w:ascii="宋体" w:eastAsia="宋体" w:hAnsi="宋体"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lang w:eastAsia="zh-CN"/>
        </w:rPr>
      </w:pPr>
      <w:r>
        <w:rPr>
          <w:rFonts w:ascii="宋体" w:eastAsia="宋体" w:hAnsi="宋体" w:hint="eastAsia"/>
          <w:b/>
          <w:color w:val="000000"/>
          <w:kern w:val="2"/>
          <w:lang w:eastAsia="zh-CN"/>
        </w:rPr>
        <w:t>8</w:t>
      </w:r>
      <w:r>
        <w:rPr>
          <w:rFonts w:ascii="宋体" w:eastAsia="宋体" w:hAnsi="宋体" w:hint="eastAsia"/>
          <w:b/>
          <w:color w:val="000000"/>
          <w:kern w:val="2"/>
          <w:lang w:eastAsia="zh-CN"/>
        </w:rPr>
        <w:t xml:space="preserve">. </w:t>
      </w:r>
      <w:r>
        <w:rPr>
          <w:rFonts w:ascii="宋体" w:eastAsia="宋体" w:hAnsi="宋体" w:hint="eastAsia"/>
          <w:b/>
          <w:kern w:val="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（1）本合同下</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w:t>
      </w:r>
      <w:r>
        <w:rPr>
          <w:rFonts w:ascii="宋体" w:eastAsia="宋体" w:hAnsi="宋体"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的货物应符合国家有关安全、环保、卫生</w:t>
      </w:r>
      <w:r>
        <w:rPr>
          <w:rFonts w:ascii="宋体" w:eastAsia="宋体" w:hAnsi="宋体" w:hint="eastAsia"/>
          <w:kern w:val="2"/>
          <w:sz w:val="21"/>
          <w:szCs w:val="21"/>
          <w:lang w:eastAsia="zh-CN"/>
        </w:rPr>
        <w:t>的</w:t>
      </w:r>
      <w:r>
        <w:rPr>
          <w:rFonts w:ascii="宋体" w:eastAsia="宋体" w:hAnsi="宋体"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（4）乙方应向甲方提交所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货物的技术文件，包括相应的中文技术文件，如：产品目录、图纸、操作手册、使用说明、维护手册或服务指南</w:t>
      </w:r>
      <w:r>
        <w:rPr>
          <w:rFonts w:ascii="宋体" w:eastAsia="宋体" w:hAnsi="宋体" w:hint="eastAsia"/>
          <w:kern w:val="2"/>
          <w:sz w:val="21"/>
          <w:szCs w:val="21"/>
          <w:lang w:eastAsia="zh-CN"/>
        </w:rPr>
        <w:t>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上述</w:t>
      </w:r>
      <w:r>
        <w:rPr>
          <w:rFonts w:ascii="宋体" w:eastAsia="宋体" w:hAnsi="宋体"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（1）乙方应保证</w:t>
      </w:r>
      <w:r>
        <w:rPr>
          <w:rFonts w:ascii="宋体" w:eastAsia="宋体" w:hAnsi="宋体" w:hint="eastAsia"/>
          <w:kern w:val="2"/>
          <w:sz w:val="21"/>
          <w:szCs w:val="21"/>
          <w:lang w:eastAsia="zh-CN"/>
        </w:rPr>
        <w:t>提供的货物</w:t>
      </w:r>
      <w:r>
        <w:rPr>
          <w:rFonts w:ascii="宋体" w:eastAsia="宋体" w:hAnsi="宋体"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存在</w:t>
      </w:r>
      <w:r>
        <w:rPr>
          <w:rFonts w:ascii="宋体" w:eastAsia="宋体" w:hAnsi="宋体" w:hint="eastAsia"/>
          <w:kern w:val="2"/>
          <w:sz w:val="21"/>
          <w:szCs w:val="21"/>
          <w:lang w:eastAsia="zh-CN"/>
        </w:rPr>
        <w:t>质量保证期的，货物最终交付验收</w:t>
      </w:r>
      <w:r>
        <w:rPr>
          <w:rFonts w:ascii="宋体" w:eastAsia="宋体" w:hAnsi="宋体" w:hint="eastAsia"/>
          <w:kern w:val="2"/>
          <w:sz w:val="21"/>
          <w:szCs w:val="21"/>
          <w:lang w:eastAsia="zh-CN"/>
        </w:rPr>
        <w:t>合格</w:t>
      </w:r>
      <w:r>
        <w:rPr>
          <w:rFonts w:ascii="宋体" w:eastAsia="宋体" w:hAnsi="宋体" w:hint="eastAsia"/>
          <w:kern w:val="2"/>
          <w:sz w:val="21"/>
          <w:szCs w:val="21"/>
          <w:lang w:eastAsia="zh-CN"/>
        </w:rPr>
        <w:t>后</w:t>
      </w:r>
      <w:r>
        <w:rPr>
          <w:rFonts w:ascii="宋体" w:eastAsia="宋体" w:hAnsi="宋体" w:hint="eastAsia"/>
          <w:kern w:val="2"/>
          <w:sz w:val="21"/>
          <w:szCs w:val="21"/>
          <w:lang w:eastAsia="zh-CN"/>
        </w:rPr>
        <w:t>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规定或乙方</w:t>
      </w:r>
      <w:r>
        <w:rPr>
          <w:rFonts w:ascii="宋体" w:eastAsia="宋体" w:hAnsi="宋体" w:hint="eastAsia"/>
          <w:kern w:val="2"/>
          <w:sz w:val="21"/>
          <w:szCs w:val="21"/>
          <w:lang w:eastAsia="zh-CN"/>
        </w:rPr>
        <w:t>书面</w:t>
      </w:r>
      <w:r>
        <w:rPr>
          <w:rFonts w:ascii="宋体" w:eastAsia="宋体" w:hAnsi="宋体"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（3）乙方收到通知后</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应在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kern w:val="2"/>
          <w:sz w:val="21"/>
          <w:szCs w:val="21"/>
          <w:lang w:eastAsia="zh-CN"/>
        </w:rPr>
        <w:t>5</w:t>
      </w:r>
      <w:r>
        <w:rPr>
          <w:rFonts w:ascii="宋体" w:eastAsia="宋体" w:hAnsi="宋体" w:hint="eastAsia"/>
          <w:kern w:val="2"/>
          <w:sz w:val="21"/>
          <w:szCs w:val="21"/>
          <w:lang w:eastAsia="zh-CN"/>
        </w:rPr>
        <w:t>.1条规定以书面形式</w:t>
      </w:r>
      <w:r>
        <w:rPr>
          <w:rFonts w:ascii="宋体" w:eastAsia="宋体" w:hAnsi="宋体" w:hint="eastAsia"/>
          <w:color w:val="000000"/>
          <w:kern w:val="2"/>
          <w:sz w:val="21"/>
          <w:szCs w:val="21"/>
          <w:lang w:eastAsia="zh-CN"/>
        </w:rPr>
        <w:t>追究</w:t>
      </w:r>
      <w:r>
        <w:rPr>
          <w:rFonts w:ascii="宋体" w:eastAsia="宋体" w:hAnsi="宋体" w:hint="eastAsia"/>
          <w:kern w:val="2"/>
          <w:sz w:val="21"/>
          <w:szCs w:val="21"/>
          <w:lang w:eastAsia="zh-CN"/>
        </w:rPr>
        <w:t>乙方</w:t>
      </w:r>
      <w:r>
        <w:rPr>
          <w:rFonts w:ascii="宋体" w:eastAsia="宋体" w:hAnsi="宋体" w:hint="eastAsia"/>
          <w:color w:val="000000"/>
          <w:kern w:val="2"/>
          <w:sz w:val="21"/>
          <w:szCs w:val="21"/>
          <w:lang w:eastAsia="zh-CN"/>
        </w:rPr>
        <w:t>的违约责任</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color w:val="000000"/>
          <w:kern w:val="2"/>
          <w:lang w:eastAsia="zh-CN"/>
        </w:rPr>
        <w:t>9</w:t>
      </w:r>
      <w:r>
        <w:rPr>
          <w:rFonts w:ascii="宋体" w:eastAsia="宋体" w:hAnsi="宋体" w:hint="eastAsia"/>
          <w:b/>
          <w:bCs/>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kern w:val="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.3 如甲方使用</w:t>
      </w:r>
      <w:r>
        <w:rPr>
          <w:rFonts w:ascii="宋体" w:eastAsia="宋体" w:hAnsi="宋体" w:hint="eastAsia"/>
          <w:color w:val="000000"/>
          <w:kern w:val="2"/>
          <w:sz w:val="21"/>
          <w:szCs w:val="21"/>
          <w:lang w:eastAsia="zh-CN"/>
        </w:rPr>
        <w:t>上述</w:t>
      </w:r>
      <w:r>
        <w:rPr>
          <w:rFonts w:ascii="宋体" w:eastAsia="宋体" w:hAnsi="宋体" w:hint="eastAsia"/>
          <w:color w:val="000000"/>
          <w:kern w:val="2"/>
          <w:sz w:val="21"/>
          <w:szCs w:val="21"/>
          <w:lang w:eastAsia="zh-CN"/>
        </w:rPr>
        <w:t>货物构成</w:t>
      </w:r>
      <w:r>
        <w:rPr>
          <w:rFonts w:ascii="宋体" w:eastAsia="宋体" w:hAnsi="宋体" w:hint="eastAsia"/>
          <w:color w:val="000000"/>
          <w:kern w:val="2"/>
          <w:sz w:val="21"/>
          <w:szCs w:val="21"/>
          <w:lang w:eastAsia="zh-CN"/>
        </w:rPr>
        <w:t>对第三人</w:t>
      </w:r>
      <w:r>
        <w:rPr>
          <w:rFonts w:ascii="宋体" w:eastAsia="宋体" w:hAnsi="宋体"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1</w:t>
      </w:r>
      <w:r>
        <w:rPr>
          <w:rFonts w:ascii="宋体" w:eastAsia="宋体" w:hAnsi="宋体" w:hint="eastAsia"/>
          <w:b/>
          <w:bCs/>
          <w:color w:val="000000"/>
          <w:kern w:val="2"/>
          <w:lang w:eastAsia="zh-CN"/>
        </w:rPr>
        <w:t>0</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color w:val="000000"/>
          <w:kern w:val="2"/>
          <w:sz w:val="21"/>
          <w:szCs w:val="21"/>
          <w:lang w:eastAsia="zh-CN"/>
        </w:rPr>
        <w:t>1</w:t>
      </w:r>
      <w:r>
        <w:rPr>
          <w:rFonts w:ascii="宋体" w:eastAsia="宋体" w:hAnsi="宋体" w:hint="eastAsia"/>
          <w:color w:val="000000"/>
          <w:kern w:val="2"/>
          <w:sz w:val="21"/>
          <w:szCs w:val="21"/>
          <w:lang w:eastAsia="zh-CN"/>
        </w:rPr>
        <w:t>0</w:t>
      </w:r>
      <w:r>
        <w:rPr>
          <w:rFonts w:ascii="宋体" w:eastAsia="宋体" w:hAnsi="宋体" w:hint="eastAsia"/>
          <w:color w:val="000000"/>
          <w:kern w:val="2"/>
          <w:sz w:val="21"/>
          <w:szCs w:val="21"/>
          <w:lang w:eastAsia="zh-CN"/>
        </w:rPr>
        <w:t>.1 乙方对其所销售的货物应当享有知识产权或经权利人合法授权，保证没有侵犯任</w:t>
      </w:r>
      <w:r>
        <w:rPr>
          <w:rFonts w:ascii="宋体" w:eastAsia="宋体" w:hAnsi="宋体" w:hint="eastAsia"/>
          <w:kern w:val="2"/>
          <w:sz w:val="21"/>
          <w:szCs w:val="21"/>
          <w:lang w:eastAsia="zh-CN"/>
        </w:rPr>
        <w:t>何第三人的知识产权等权利。</w:t>
      </w:r>
      <w:bookmarkStart w:id="85"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5"/>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1</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2</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.1 </w:t>
      </w: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按照国库集中支付</w:t>
      </w:r>
      <w:r>
        <w:rPr>
          <w:rFonts w:ascii="宋体" w:eastAsia="宋体" w:hAnsi="宋体" w:hint="eastAsia"/>
          <w:kern w:val="2"/>
          <w:sz w:val="21"/>
          <w:szCs w:val="21"/>
          <w:lang w:eastAsia="zh-CN"/>
        </w:rPr>
        <w:t>制度及财政管理相关</w:t>
      </w:r>
      <w:r>
        <w:rPr>
          <w:rFonts w:ascii="宋体" w:eastAsia="宋体" w:hAnsi="宋体"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outlineLvl w:val="9"/>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.2 如果乙方</w:t>
      </w:r>
      <w:r>
        <w:rPr>
          <w:rFonts w:ascii="宋体" w:eastAsia="宋体" w:hAnsi="宋体"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hint="eastAsia"/>
          <w:kern w:val="2"/>
          <w:sz w:val="21"/>
          <w:szCs w:val="21"/>
          <w:lang w:eastAsia="zh-CN"/>
        </w:rPr>
        <w:t>，履约保证金不予退还；如果乙方未能按合同约定全面履行义务，甲方有权从履约保证金中取得补偿或赔偿，</w:t>
      </w:r>
      <w:r>
        <w:rPr>
          <w:rFonts w:ascii="宋体" w:eastAsia="宋体" w:hAnsi="宋体" w:hint="eastAsia"/>
          <w:kern w:val="2"/>
          <w:sz w:val="21"/>
          <w:szCs w:val="21"/>
          <w:lang w:eastAsia="zh-CN"/>
        </w:rPr>
        <w:t>且</w:t>
      </w:r>
      <w:r>
        <w:rPr>
          <w:rFonts w:ascii="宋体" w:eastAsia="宋体" w:hAnsi="宋体"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.3 甲方在项目通过验收后按照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规定的时间内将履约保证金退还乙方；逾期退还的，乙方可要求甲方支付违约金，违约金按照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4</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eastAsia="宋体" w:hint="eastAsia"/>
          <w:b/>
          <w:kern w:val="2"/>
          <w:lang w:eastAsia="zh-CN"/>
        </w:rPr>
        <w:t>售后</w:t>
      </w:r>
      <w:r>
        <w:rPr>
          <w:rFonts w:ascii="宋体" w:eastAsia="宋体" w:hAnsi="宋体" w:hint="eastAsia"/>
          <w:b/>
          <w:kern w:val="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（4）在制造商</w:t>
      </w:r>
      <w:r>
        <w:rPr>
          <w:rFonts w:ascii="宋体" w:eastAsia="宋体" w:hAnsi="宋体" w:hint="eastAsia"/>
          <w:kern w:val="2"/>
          <w:sz w:val="21"/>
          <w:szCs w:val="21"/>
          <w:lang w:eastAsia="zh-CN"/>
        </w:rPr>
        <w:t>所在地</w:t>
      </w:r>
      <w:r>
        <w:rPr>
          <w:rFonts w:ascii="宋体" w:eastAsia="宋体" w:hAnsi="宋体" w:hint="eastAsia"/>
          <w:kern w:val="2"/>
          <w:sz w:val="21"/>
          <w:szCs w:val="21"/>
          <w:lang w:eastAsia="zh-CN"/>
        </w:rPr>
        <w:t>或</w:t>
      </w:r>
      <w:r>
        <w:rPr>
          <w:rFonts w:ascii="宋体" w:eastAsia="宋体" w:hAnsi="宋体" w:hint="eastAsia"/>
          <w:kern w:val="2"/>
          <w:sz w:val="21"/>
          <w:szCs w:val="21"/>
          <w:lang w:eastAsia="zh-CN"/>
        </w:rPr>
        <w:t>指定</w:t>
      </w:r>
      <w:r>
        <w:rPr>
          <w:rFonts w:ascii="宋体" w:eastAsia="宋体" w:hAnsi="宋体" w:hint="eastAsia"/>
          <w:kern w:val="2"/>
          <w:sz w:val="21"/>
          <w:szCs w:val="21"/>
          <w:lang w:eastAsia="zh-CN"/>
        </w:rPr>
        <w:t>现场就货物的安装、启动、运营、维护</w:t>
      </w:r>
      <w:r>
        <w:rPr>
          <w:rFonts w:ascii="宋体" w:eastAsia="宋体" w:hAnsi="宋体" w:hint="eastAsia"/>
          <w:kern w:val="2"/>
          <w:sz w:val="21"/>
          <w:szCs w:val="21"/>
          <w:lang w:eastAsia="zh-CN"/>
        </w:rPr>
        <w:t>、废弃处置等</w:t>
      </w:r>
      <w:r>
        <w:rPr>
          <w:rFonts w:ascii="宋体" w:eastAsia="宋体" w:hAnsi="宋体"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.2 乙方提供的</w:t>
      </w:r>
      <w:r>
        <w:rPr>
          <w:rFonts w:ascii="宋体" w:eastAsia="宋体" w:hAnsi="宋体" w:hint="eastAsia"/>
          <w:kern w:val="2"/>
          <w:sz w:val="21"/>
          <w:szCs w:val="21"/>
          <w:lang w:eastAsia="zh-CN"/>
        </w:rPr>
        <w:t>售后</w:t>
      </w:r>
      <w:r>
        <w:rPr>
          <w:rFonts w:ascii="宋体" w:eastAsia="宋体" w:hAnsi="宋体" w:hint="eastAsia"/>
          <w:kern w:val="2"/>
          <w:sz w:val="21"/>
          <w:szCs w:val="21"/>
          <w:lang w:eastAsia="zh-CN"/>
        </w:rPr>
        <w:t>服务的费用</w:t>
      </w:r>
      <w:r>
        <w:rPr>
          <w:rFonts w:ascii="宋体" w:eastAsia="宋体" w:hAnsi="宋体" w:hint="eastAsia"/>
          <w:kern w:val="2"/>
          <w:sz w:val="21"/>
          <w:szCs w:val="21"/>
          <w:lang w:eastAsia="zh-CN"/>
        </w:rPr>
        <w:t>已</w:t>
      </w:r>
      <w:r>
        <w:rPr>
          <w:rFonts w:ascii="宋体" w:eastAsia="宋体" w:hAnsi="宋体"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5</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.1质量瑕疵的</w:t>
      </w:r>
      <w:r>
        <w:rPr>
          <w:rFonts w:ascii="宋体" w:eastAsia="宋体" w:hAnsi="宋体"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的产品不符合</w:t>
      </w:r>
      <w:r>
        <w:rPr>
          <w:rFonts w:ascii="宋体" w:eastAsia="宋体" w:hAnsi="宋体" w:hint="eastAsia"/>
          <w:kern w:val="2"/>
          <w:sz w:val="21"/>
          <w:szCs w:val="21"/>
          <w:lang w:eastAsia="zh-CN"/>
        </w:rPr>
        <w:t>合同约定的</w:t>
      </w:r>
      <w:r>
        <w:rPr>
          <w:rFonts w:ascii="宋体" w:eastAsia="宋体" w:hAnsi="宋体" w:hint="eastAsia"/>
          <w:kern w:val="2"/>
          <w:sz w:val="21"/>
          <w:szCs w:val="21"/>
          <w:lang w:eastAsia="zh-CN"/>
        </w:rPr>
        <w:t>质量标准或存在产品质量缺陷，</w:t>
      </w:r>
      <w:r>
        <w:rPr>
          <w:rFonts w:ascii="宋体" w:eastAsia="宋体" w:hAnsi="宋体" w:hint="eastAsia"/>
          <w:kern w:val="2"/>
          <w:sz w:val="21"/>
          <w:szCs w:val="21"/>
          <w:lang w:eastAsia="zh-CN"/>
        </w:rPr>
        <w:t>甲方有权要求乙方根据</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要求</w:t>
      </w:r>
      <w:r>
        <w:rPr>
          <w:rFonts w:ascii="宋体" w:eastAsia="宋体" w:hAnsi="宋体" w:hint="eastAsia"/>
          <w:kern w:val="2"/>
          <w:sz w:val="21"/>
          <w:szCs w:val="21"/>
          <w:lang w:eastAsia="zh-CN"/>
        </w:rPr>
        <w:t>及时修理、重作、更换，并承担由此给甲</w:t>
      </w:r>
      <w:r>
        <w:rPr>
          <w:rFonts w:ascii="宋体" w:eastAsia="宋体" w:hAnsi="宋体" w:hint="eastAsia"/>
          <w:kern w:val="2"/>
          <w:sz w:val="21"/>
          <w:szCs w:val="21"/>
          <w:lang w:eastAsia="zh-CN"/>
        </w:rPr>
        <w:t>方</w:t>
      </w:r>
      <w:r>
        <w:rPr>
          <w:rFonts w:ascii="宋体" w:eastAsia="宋体" w:hAnsi="宋体" w:hint="eastAsia"/>
          <w:kern w:val="2"/>
          <w:sz w:val="21"/>
          <w:szCs w:val="21"/>
          <w:lang w:eastAsia="zh-CN"/>
        </w:rPr>
        <w:t>造成的损失</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（1）乙方应按照本合同规定的时间、地点交货和提供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服务。在履行合同过程中，如果乙方遇到可能</w:t>
      </w:r>
      <w:r>
        <w:rPr>
          <w:rFonts w:ascii="宋体" w:eastAsia="宋体" w:hAnsi="宋体" w:hint="eastAsia"/>
          <w:kern w:val="2"/>
          <w:sz w:val="21"/>
          <w:szCs w:val="21"/>
          <w:lang w:eastAsia="zh-CN"/>
        </w:rPr>
        <w:t>影响</w:t>
      </w:r>
      <w:r>
        <w:rPr>
          <w:rFonts w:ascii="宋体" w:eastAsia="宋体" w:hAnsi="宋体"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hint="eastAsia"/>
          <w:kern w:val="2"/>
          <w:sz w:val="21"/>
          <w:szCs w:val="21"/>
          <w:lang w:eastAsia="zh-CN"/>
        </w:rPr>
        <w:t>长</w:t>
      </w:r>
      <w:r>
        <w:rPr>
          <w:rFonts w:ascii="宋体" w:eastAsia="宋体" w:hAnsi="宋体"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（2）如果乙方没有按照合同规定的时间交货和提供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服务，甲方有权从货款中扣除误期赔偿费而不影响合同项下的其他补救方法，赔偿费按</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规定执行。如果涉及公共利益，且赔偿金额无法弥补公共利益损失，</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可要求继续履行或者</w:t>
      </w:r>
      <w:r>
        <w:rPr>
          <w:rFonts w:ascii="宋体" w:eastAsia="宋体" w:hAnsi="宋体" w:hint="eastAsia"/>
          <w:kern w:val="2"/>
          <w:sz w:val="21"/>
          <w:szCs w:val="21"/>
          <w:lang w:eastAsia="zh-CN"/>
        </w:rPr>
        <w:t>采取其他补救措施</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甲方存在迟延支付乙方合同款项的，应当承担</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.4其他违约责任根据项目实际需要按</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规定执行。</w:t>
      </w:r>
    </w:p>
    <w:p>
      <w:pPr>
        <w:widowControl w:val="0"/>
        <w:numPr>
          <w:ilvl w:val="0"/>
          <w:numId w:val="9"/>
        </w:numPr>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kern w:val="2"/>
          <w:lang w:eastAsia="zh-CN"/>
        </w:rPr>
        <w:t>合同变更</w:t>
      </w:r>
      <w:r>
        <w:rPr>
          <w:rFonts w:ascii="宋体" w:eastAsia="宋体" w:hAnsi="宋体" w:hint="eastAsia"/>
          <w:b/>
          <w:kern w:val="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.1合同的</w:t>
      </w:r>
      <w:r>
        <w:rPr>
          <w:rFonts w:ascii="宋体" w:eastAsia="宋体" w:hAnsi="宋体"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政府采购合同履行中，</w:t>
      </w:r>
      <w:r>
        <w:rPr>
          <w:rFonts w:ascii="宋体" w:eastAsia="宋体" w:hAnsi="宋体"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hint="eastAsia"/>
          <w:kern w:val="2"/>
          <w:sz w:val="21"/>
          <w:szCs w:val="21"/>
          <w:lang w:eastAsia="zh-CN"/>
        </w:rPr>
        <w:t>一致后</w:t>
      </w:r>
      <w:r>
        <w:rPr>
          <w:rFonts w:ascii="宋体" w:eastAsia="宋体" w:hAnsi="宋体"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（1）合同履行过程中因供应商就采购文件、采购过程或结果提起投诉的，甲方认为有必要的，</w:t>
      </w:r>
      <w:r>
        <w:rPr>
          <w:rFonts w:ascii="宋体" w:eastAsia="宋体" w:hAnsi="宋体" w:hint="eastAsia"/>
          <w:kern w:val="2"/>
          <w:sz w:val="21"/>
          <w:szCs w:val="21"/>
          <w:lang w:eastAsia="zh-CN"/>
        </w:rPr>
        <w:t>可以</w:t>
      </w:r>
      <w:r>
        <w:rPr>
          <w:rFonts w:ascii="宋体" w:eastAsia="宋体" w:hAnsi="宋体"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合同履行过程中，</w:t>
      </w:r>
      <w:r>
        <w:rPr>
          <w:rFonts w:ascii="宋体" w:eastAsia="宋体" w:hAnsi="宋体"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hint="eastAsia"/>
          <w:kern w:val="2"/>
          <w:sz w:val="21"/>
          <w:szCs w:val="21"/>
          <w:lang w:eastAsia="zh-CN"/>
        </w:rPr>
        <w:t>，乙方有义务及时告知甲方</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以书面形式通知乙方中止合同</w:t>
      </w:r>
      <w:r>
        <w:rPr>
          <w:rFonts w:ascii="宋体" w:eastAsia="宋体" w:hAnsi="宋体" w:hint="eastAsia"/>
          <w:kern w:val="2"/>
          <w:sz w:val="21"/>
          <w:szCs w:val="21"/>
          <w:lang w:eastAsia="zh-CN"/>
        </w:rPr>
        <w:t>并要求乙方在合理期限内消除相关情形或者提供适当担保。</w:t>
      </w:r>
      <w:r>
        <w:rPr>
          <w:rFonts w:ascii="宋体" w:eastAsia="宋体" w:hAnsi="宋体" w:hint="eastAsia"/>
          <w:kern w:val="2"/>
          <w:sz w:val="21"/>
          <w:szCs w:val="21"/>
          <w:lang w:eastAsia="zh-CN"/>
        </w:rPr>
        <w:t>乙方提供适当担保的，</w:t>
      </w:r>
      <w:r>
        <w:rPr>
          <w:rFonts w:ascii="宋体" w:eastAsia="宋体" w:hAnsi="宋体" w:hint="eastAsia"/>
          <w:kern w:val="2"/>
          <w:sz w:val="21"/>
          <w:szCs w:val="21"/>
          <w:lang w:eastAsia="zh-CN"/>
        </w:rPr>
        <w:t>合同继续</w:t>
      </w:r>
      <w:r>
        <w:rPr>
          <w:rFonts w:ascii="宋体" w:eastAsia="宋体" w:hAnsi="宋体" w:hint="eastAsia"/>
          <w:kern w:val="2"/>
          <w:sz w:val="21"/>
          <w:szCs w:val="21"/>
          <w:lang w:eastAsia="zh-CN"/>
        </w:rPr>
        <w:t>履行</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方在合理期限内未恢复履约能力且未提供适当担保的，视为拒绝</w:t>
      </w:r>
      <w:r>
        <w:rPr>
          <w:rFonts w:ascii="宋体" w:eastAsia="宋体" w:hAnsi="宋体" w:hint="eastAsia"/>
          <w:kern w:val="2"/>
          <w:sz w:val="21"/>
          <w:szCs w:val="21"/>
          <w:lang w:eastAsia="zh-CN"/>
        </w:rPr>
        <w:t>继续</w:t>
      </w:r>
      <w:r>
        <w:rPr>
          <w:rFonts w:ascii="宋体" w:eastAsia="宋体" w:hAnsi="宋体" w:hint="eastAsia"/>
          <w:kern w:val="2"/>
          <w:sz w:val="21"/>
          <w:szCs w:val="21"/>
          <w:lang w:eastAsia="zh-CN"/>
        </w:rPr>
        <w:t>履约，甲方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解除合同并要求乙方承担</w:t>
      </w:r>
      <w:r>
        <w:rPr>
          <w:rFonts w:ascii="宋体" w:eastAsia="宋体" w:hAnsi="宋体" w:hint="eastAsia"/>
          <w:kern w:val="2"/>
          <w:sz w:val="21"/>
          <w:szCs w:val="21"/>
          <w:lang w:eastAsia="zh-CN"/>
        </w:rPr>
        <w:t>由此给甲方造成的损失</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（2）乙方未</w:t>
      </w:r>
      <w:r>
        <w:rPr>
          <w:rFonts w:ascii="宋体" w:eastAsia="宋体" w:hAnsi="宋体" w:hint="eastAsia"/>
          <w:kern w:val="2"/>
          <w:sz w:val="21"/>
          <w:szCs w:val="21"/>
          <w:lang w:eastAsia="zh-CN"/>
        </w:rPr>
        <w:t>按</w:t>
      </w:r>
      <w:r>
        <w:rPr>
          <w:rFonts w:ascii="宋体" w:eastAsia="宋体" w:hAnsi="宋体" w:hint="eastAsia"/>
          <w:kern w:val="2"/>
          <w:sz w:val="21"/>
          <w:szCs w:val="21"/>
          <w:lang w:eastAsia="zh-CN"/>
        </w:rPr>
        <w:t>合同约定履行，构成根本性违约的，甲方有权终止合同</w:t>
      </w:r>
      <w:r>
        <w:rPr>
          <w:rFonts w:ascii="宋体" w:eastAsia="宋体" w:hAnsi="宋体"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7</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 乙方不得</w:t>
      </w:r>
      <w:r>
        <w:rPr>
          <w:rFonts w:ascii="宋体" w:eastAsia="宋体" w:hAnsi="宋体" w:hint="eastAsia"/>
          <w:kern w:val="2"/>
          <w:sz w:val="21"/>
          <w:szCs w:val="21"/>
          <w:lang w:eastAsia="zh-CN"/>
        </w:rPr>
        <w:t>将合同转包给其他供应商。涉及合同分包的，乙方</w:t>
      </w:r>
      <w:r>
        <w:rPr>
          <w:rFonts w:ascii="宋体" w:eastAsia="宋体" w:hAnsi="宋体" w:hint="eastAsia"/>
          <w:kern w:val="2"/>
          <w:sz w:val="21"/>
          <w:szCs w:val="21"/>
          <w:lang w:eastAsia="zh-CN"/>
        </w:rPr>
        <w:t>应</w:t>
      </w:r>
      <w:r>
        <w:rPr>
          <w:rFonts w:ascii="宋体" w:eastAsia="宋体" w:hAnsi="宋体" w:hint="eastAsia"/>
          <w:kern w:val="2"/>
          <w:sz w:val="21"/>
          <w:szCs w:val="21"/>
          <w:lang w:eastAsia="zh-CN"/>
        </w:rPr>
        <w:t>根据采购文件和投标（响应）文件规定进行</w:t>
      </w:r>
      <w:r>
        <w:rPr>
          <w:rFonts w:ascii="宋体" w:eastAsia="宋体" w:hAnsi="宋体"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 乙方执行政府采购政策向中小企业依法分包的</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乙方应当按采购文件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投标（响应）文件签订分包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8</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.3 遇有不可抗力的一方，应及时将事件情况以书面形式</w:t>
      </w:r>
      <w:r>
        <w:rPr>
          <w:rFonts w:ascii="宋体" w:eastAsia="宋体" w:hAnsi="宋体" w:hint="eastAsia"/>
          <w:kern w:val="2"/>
          <w:sz w:val="21"/>
          <w:szCs w:val="21"/>
          <w:lang w:eastAsia="zh-CN"/>
        </w:rPr>
        <w:t>告</w:t>
      </w:r>
      <w:r>
        <w:rPr>
          <w:rFonts w:ascii="宋体" w:eastAsia="宋体" w:hAnsi="宋体" w:hint="eastAsia"/>
          <w:kern w:val="2"/>
          <w:sz w:val="21"/>
          <w:szCs w:val="21"/>
          <w:lang w:eastAsia="zh-CN"/>
        </w:rPr>
        <w:t>知另一方，并在事件发生后及时向另一方提交合同不能履行或部分不能履行或需要延期履行</w:t>
      </w:r>
      <w:r>
        <w:rPr>
          <w:rFonts w:ascii="宋体" w:eastAsia="宋体" w:hAnsi="宋体" w:hint="eastAsia"/>
          <w:kern w:val="2"/>
          <w:sz w:val="21"/>
          <w:szCs w:val="21"/>
          <w:lang w:eastAsia="zh-CN"/>
        </w:rPr>
        <w:t>的详细</w:t>
      </w:r>
      <w:r>
        <w:rPr>
          <w:rFonts w:ascii="宋体" w:eastAsia="宋体" w:hAnsi="宋体" w:hint="eastAsia"/>
          <w:kern w:val="2"/>
          <w:sz w:val="21"/>
          <w:szCs w:val="21"/>
          <w:lang w:eastAsia="zh-CN"/>
        </w:rPr>
        <w:t>报告</w:t>
      </w:r>
      <w:r>
        <w:rPr>
          <w:rFonts w:ascii="宋体" w:eastAsia="宋体" w:hAnsi="宋体" w:hint="eastAsia"/>
          <w:kern w:val="2"/>
          <w:sz w:val="21"/>
          <w:szCs w:val="21"/>
          <w:lang w:eastAsia="zh-CN"/>
        </w:rPr>
        <w:t>，以</w:t>
      </w:r>
      <w:r>
        <w:rPr>
          <w:rFonts w:ascii="宋体" w:eastAsia="宋体" w:hAnsi="宋体" w:hint="eastAsia"/>
          <w:kern w:val="2"/>
          <w:sz w:val="21"/>
          <w:szCs w:val="21"/>
          <w:lang w:eastAsia="zh-CN"/>
        </w:rPr>
        <w:t>及证明不可抗力发生及其持续时间的证据</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lang w:eastAsia="zh-CN"/>
        </w:rPr>
      </w:pPr>
      <w:r>
        <w:rPr>
          <w:rFonts w:ascii="宋体" w:eastAsia="宋体" w:hAnsi="宋体" w:hint="eastAsia"/>
          <w:b/>
          <w:bCs/>
          <w:kern w:val="2"/>
          <w:lang w:eastAsia="zh-CN"/>
        </w:rPr>
        <w:t>19</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lang w:eastAsia="zh-CN"/>
        </w:rPr>
      </w:pPr>
      <w:r>
        <w:rPr>
          <w:rFonts w:ascii="宋体" w:eastAsia="宋体" w:hAnsi="宋体" w:hint="eastAsia"/>
          <w:b/>
          <w:kern w:val="2"/>
          <w:lang w:eastAsia="zh-CN"/>
        </w:rPr>
        <w:t>20</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20.1 </w:t>
      </w:r>
      <w:r>
        <w:rPr>
          <w:rFonts w:ascii="宋体" w:eastAsia="宋体" w:hAnsi="宋体" w:cs="宋体" w:hint="eastAsia"/>
          <w:kern w:val="2"/>
          <w:sz w:val="21"/>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lang w:eastAsia="zh-CN"/>
        </w:rPr>
        <w:t>甲乙双方</w:t>
      </w:r>
      <w:r>
        <w:rPr>
          <w:rFonts w:ascii="宋体" w:eastAsia="宋体" w:hAnsi="宋体" w:cs="宋体" w:hint="eastAsia"/>
          <w:kern w:val="2"/>
          <w:sz w:val="21"/>
          <w:lang w:val="en-GB" w:eastAsia="zh-CN"/>
        </w:rPr>
        <w:t>未按规定要求执行政府采购政策造成损失的</w:t>
      </w:r>
      <w:r>
        <w:rPr>
          <w:rFonts w:ascii="宋体" w:eastAsia="宋体" w:hAnsi="宋体"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lang w:eastAsia="zh-CN"/>
        </w:rPr>
      </w:pPr>
      <w:r>
        <w:rPr>
          <w:rFonts w:ascii="宋体" w:eastAsia="宋体" w:hAnsi="宋体" w:hint="eastAsia"/>
          <w:b/>
          <w:kern w:val="2"/>
          <w:lang w:eastAsia="zh-CN"/>
        </w:rPr>
        <w:t>2</w:t>
      </w:r>
      <w:r>
        <w:rPr>
          <w:rFonts w:ascii="宋体" w:eastAsia="宋体" w:hAnsi="宋体" w:hint="eastAsia"/>
          <w:b/>
          <w:kern w:val="2"/>
          <w:lang w:eastAsia="zh-CN"/>
        </w:rPr>
        <w:t>1</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lang w:eastAsia="zh-CN"/>
        </w:rPr>
      </w:pPr>
      <w:r>
        <w:rPr>
          <w:rFonts w:ascii="宋体" w:eastAsia="宋体" w:hAnsi="宋体" w:hint="eastAsia"/>
          <w:b/>
          <w:kern w:val="2"/>
          <w:lang w:eastAsia="zh-CN"/>
        </w:rPr>
        <w:t xml:space="preserve">22. </w:t>
      </w:r>
      <w:r>
        <w:rPr>
          <w:rFonts w:ascii="宋体" w:eastAsia="宋体" w:hAnsi="宋体" w:hint="eastAsia"/>
          <w:b/>
          <w:kern w:val="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通知以送达之日或通知书中规定的生效之日起生效，两者中以较迟之日为准。</w:t>
      </w:r>
    </w:p>
    <w:p>
      <w:pPr>
        <w:widowControl w:val="0"/>
        <w:numPr>
          <w:ilvl w:val="0"/>
          <w:numId w:val="10"/>
        </w:numPr>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w:t>
      </w:r>
      <w:r>
        <w:rPr>
          <w:rFonts w:ascii="宋体" w:eastAsia="宋体" w:hAnsi="宋体" w:hint="eastAsia"/>
          <w:bCs/>
          <w:kern w:val="2"/>
          <w:sz w:val="21"/>
          <w:szCs w:val="21"/>
          <w:lang w:eastAsia="zh-CN"/>
        </w:rPr>
        <w:t>3</w:t>
      </w:r>
      <w:r>
        <w:rPr>
          <w:rFonts w:ascii="宋体" w:eastAsia="宋体" w:hAnsi="宋体" w:hint="eastAsia"/>
          <w:bCs/>
          <w:kern w:val="2"/>
          <w:sz w:val="21"/>
          <w:szCs w:val="21"/>
          <w:lang w:eastAsia="zh-CN"/>
        </w:rPr>
        <w:t>.1合同未尽事项见</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hint="eastAsia"/>
          <w:bCs/>
          <w:kern w:val="2"/>
          <w:sz w:val="21"/>
          <w:szCs w:val="21"/>
          <w:lang w:eastAsia="zh-CN"/>
        </w:rPr>
        <w:t xml:space="preserve">    23.2 合同附件与合同正文具有同等的法律效力。</w:t>
      </w:r>
      <w:bookmarkStart w:id="86"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86"/>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9"/>
        <w:gridCol w:w="1744"/>
        <w:gridCol w:w="5176"/>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eastAsia="宋体"/>
                <w:kern w:val="2"/>
                <w:sz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包装</w:t>
            </w:r>
            <w:r>
              <w:rPr>
                <w:rFonts w:ascii="宋体" w:eastAsia="宋体" w:hAnsi="宋体" w:hint="eastAsia"/>
                <w:kern w:val="2"/>
                <w:sz w:val="21"/>
                <w:szCs w:val="21"/>
                <w:lang w:eastAsia="zh-CN"/>
              </w:rPr>
              <w:t>特殊要求</w:t>
            </w:r>
          </w:p>
        </w:tc>
        <w:tc>
          <w:tcPr>
            <w:tcW w:w="5170" w:type="dxa"/>
            <w:vAlign w:val="center"/>
          </w:tcPr>
          <w:p>
            <w:pPr>
              <w:widowControl w:val="0"/>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指定现场</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运输特殊要求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保险要求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履约保证金退还时间及</w:t>
            </w:r>
            <w:r>
              <w:rPr>
                <w:rFonts w:ascii="宋体" w:eastAsia="宋体" w:hAnsi="宋体" w:hint="eastAsia"/>
                <w:kern w:val="2"/>
                <w:sz w:val="21"/>
                <w:szCs w:val="21"/>
                <w:lang w:eastAsia="zh-CN"/>
              </w:rPr>
              <w:t>逾期退还的</w:t>
            </w:r>
            <w:r>
              <w:rPr>
                <w:rFonts w:ascii="宋体" w:eastAsia="宋体" w:hAnsi="宋体"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19</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第2</w:t>
            </w:r>
            <w:r>
              <w:rPr>
                <w:rFonts w:ascii="宋体" w:eastAsia="宋体" w:hAnsi="宋体" w:hint="eastAsia"/>
                <w:kern w:val="2"/>
                <w:sz w:val="21"/>
                <w:szCs w:val="21"/>
                <w:lang w:eastAsia="zh-CN"/>
              </w:rPr>
              <w:t>3.1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eastAsia="宋体"/>
          <w:kern w:val="2"/>
          <w:sz w:val="21"/>
          <w:lang w:eastAsia="zh-CN"/>
        </w:rPr>
      </w:pPr>
    </w:p>
    <w:p>
      <w:pPr>
        <w:widowControl w:val="0"/>
        <w:jc w:val="both"/>
        <w:rPr>
          <w:rFonts w:eastAsia="宋体"/>
          <w:kern w:val="2"/>
          <w:sz w:val="21"/>
          <w:lang w:eastAsia="zh-CN"/>
        </w:rPr>
      </w:pPr>
    </w:p>
    <w:p>
      <w:pPr>
        <w:widowControl/>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87" w:name="_Hlk72399513"/>
      <w:r>
        <w:rPr>
          <w:rFonts w:ascii="宋体" w:eastAsia="宋体" w:hAnsi="宋体" w:hint="eastAsia"/>
          <w:b/>
          <w:bCs/>
          <w:sz w:val="28"/>
          <w:szCs w:val="28"/>
          <w:lang w:eastAsia="zh-CN"/>
        </w:rPr>
        <w:t>总则</w:t>
      </w:r>
    </w:p>
    <w:bookmarkEnd w:id="87"/>
    <w:p>
      <w:pPr>
        <w:widowControl w:val="0"/>
        <w:jc w:val="both"/>
        <w:rPr>
          <w:rFonts w:ascii="黑体" w:eastAsia="黑体" w:hAnsi="宋体"/>
          <w:kern w:val="2"/>
          <w:lang w:eastAsia="zh-CN"/>
        </w:rPr>
      </w:pPr>
      <w:r>
        <w:rPr>
          <w:rFonts w:ascii="黑体" w:eastAsia="黑体" w:hAnsi="宋体" w:hint="eastAsia"/>
          <w:kern w:val="2"/>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88" w:name="_Hlk72399729"/>
      <w:r>
        <w:rPr>
          <w:rFonts w:ascii="宋体" w:eastAsia="宋体" w:hAnsi="宋体" w:hint="eastAsia"/>
          <w:kern w:val="2"/>
          <w:sz w:val="21"/>
          <w:szCs w:val="21"/>
          <w:lang w:eastAsia="zh-CN"/>
        </w:rPr>
        <w:t>如有需要，政府集中采购机构可以对通用条款的内容进行补充。</w:t>
      </w:r>
      <w:bookmarkEnd w:id="88"/>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jc w:val="both"/>
        <w:rPr>
          <w:rFonts w:ascii="黑体" w:eastAsia="黑体" w:hAnsi="宋体"/>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招标文件中下列术语应解释为：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szCs w:val="21"/>
          <w:lang w:eastAsia="zh-CN"/>
        </w:rPr>
        <w:t>网站提供的深圳市自行采购系统投标文件编制工具（以下简称：投标文件制作软件）制作并加密的投标文件,适用于网上投标；（投标文件制作软件可从“下载地址：https://www.szggzy.com/jyfw/details.html?contentId=2053275”下载）</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kern w:val="2"/>
          <w:lang w:eastAsia="zh-CN"/>
        </w:rPr>
      </w:pPr>
      <w:r>
        <w:rPr>
          <w:rFonts w:ascii="黑体" w:eastAsia="黑体" w:hAnsi="宋体" w:hint="eastAsia"/>
          <w:kern w:val="2"/>
          <w:lang w:eastAsia="zh-CN"/>
        </w:rPr>
        <w:t xml:space="preserve">4. </w:t>
      </w:r>
      <w:bookmarkStart w:id="89" w:name="_Hlk72398643"/>
      <w:r>
        <w:rPr>
          <w:rFonts w:ascii="黑体" w:eastAsia="黑体" w:hAnsi="宋体" w:hint="eastAsia"/>
          <w:kern w:val="2"/>
          <w:lang w:eastAsia="zh-CN"/>
        </w:rPr>
        <w:t>采购供应商责任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采购事业。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kern w:val="2"/>
          <w:lang w:eastAsia="zh-CN"/>
        </w:rPr>
      </w:pPr>
      <w:r>
        <w:rPr>
          <w:rFonts w:ascii="黑体" w:eastAsia="黑体" w:hAnsi="宋体" w:hint="eastAsia"/>
          <w:kern w:val="2"/>
          <w:lang w:eastAsia="zh-CN"/>
        </w:rPr>
        <w:t>5．投标人参加</w:t>
      </w:r>
      <w:r>
        <w:rPr>
          <w:rFonts w:ascii="黑体" w:eastAsia="黑体" w:hAnsi="宋体" w:hint="eastAsia"/>
          <w:kern w:val="2"/>
          <w:lang w:eastAsia="zh-CN"/>
        </w:rPr>
        <w:t>自行</w:t>
      </w:r>
      <w:r>
        <w:rPr>
          <w:rFonts w:ascii="黑体" w:eastAsia="黑体" w:hAnsi="宋体" w:hint="eastAsia"/>
          <w:kern w:val="2"/>
          <w:lang w:eastAsia="zh-CN"/>
        </w:rPr>
        <w:t>采购的条件</w:t>
      </w:r>
    </w:p>
    <w:p>
      <w:pPr>
        <w:widowControl w:val="0"/>
        <w:ind w:firstLine="412" w:firstLineChars="196"/>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深圳公共资源交易中心（具体在深圳交易集团有限公司政府采购业务分公司进行办理）</w:t>
      </w:r>
      <w:r>
        <w:rPr>
          <w:rFonts w:ascii="宋体" w:eastAsia="宋体" w:hAnsi="宋体" w:hint="eastAsia"/>
          <w:kern w:val="2"/>
          <w:sz w:val="21"/>
          <w:szCs w:val="21"/>
          <w:lang w:eastAsia="zh-CN"/>
        </w:rPr>
        <w:t>进行注册并办理电子密钥。</w:t>
      </w:r>
      <w:r>
        <w:rPr>
          <w:rFonts w:ascii="宋体" w:eastAsia="宋体" w:hAnsi="宋体" w:hint="eastAsia"/>
          <w:kern w:val="2"/>
          <w:sz w:val="21"/>
          <w:szCs w:val="21"/>
          <w:lang w:eastAsia="zh-CN"/>
        </w:rPr>
        <w:t>《深圳政府采购自行采购系统用户操作指引（供应商）》详见www.szggzy.com网站“交易服务指南-政府采购-资料下载”</w:t>
      </w:r>
      <w:r>
        <w:rPr>
          <w:rFonts w:ascii="宋体" w:eastAsia="宋体" w:hAnsi="宋体" w:hint="eastAsia"/>
          <w:kern w:val="2"/>
          <w:sz w:val="21"/>
          <w:szCs w:val="21"/>
          <w:lang w:eastAsia="zh-CN"/>
        </w:rPr>
        <w:t>。</w:t>
      </w:r>
    </w:p>
    <w:p>
      <w:pPr>
        <w:widowControl w:val="0"/>
        <w:ind w:firstLine="412" w:firstLineChars="196"/>
        <w:jc w:val="left"/>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参加本项目的投标人应具备的资格条件详见本项目招标公告中“投标人资格要求”（即申请人的资格要求）的内容。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5.3.1</w:t>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以下有关联合体投标的条款仅适用于允许投标人组成联合体投标的项目。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（1）投标联合体各方参加采购活动应当具备下列条件：</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1、具有独立承担民事责任的能力；</w:t>
      </w:r>
      <w:r>
        <w:rPr>
          <w:rFonts w:ascii="宋体" w:eastAsia="宋体" w:hAnsi="宋体"/>
          <w:kern w:val="2"/>
          <w:sz w:val="21"/>
          <w:lang w:eastAsia="zh-CN"/>
        </w:rPr>
        <w:t xml:space="preserve"> </w:t>
      </w:r>
    </w:p>
    <w:p>
      <w:pPr>
        <w:widowControl w:val="0"/>
        <w:ind w:left="420" w:firstLine="412" w:firstLineChars="196"/>
        <w:jc w:val="both"/>
        <w:rPr>
          <w:rFonts w:ascii="宋体" w:eastAsia="宋体" w:hAnsi="宋体"/>
          <w:kern w:val="2"/>
          <w:sz w:val="21"/>
          <w:lang w:eastAsia="zh-CN"/>
        </w:rPr>
      </w:pPr>
      <w:r>
        <w:rPr>
          <w:rFonts w:ascii="宋体" w:eastAsia="宋体" w:hAnsi="宋体" w:hint="eastAsia"/>
          <w:kern w:val="2"/>
          <w:sz w:val="21"/>
          <w:lang w:eastAsia="zh-CN"/>
        </w:rPr>
        <w:t>2、有良好的商业信誉和健全的财务会计制度；</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3、具有履行合同所必需的设备和专业技术能力；</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4、有依法缴纳税收和社会保障资金的良好记录；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5、参加采购活动前三年内，在经营活动中没有重大违法记录；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6、法律、行政法规规定的其他条件。</w:t>
      </w:r>
      <w:r>
        <w:rPr>
          <w:rFonts w:ascii="宋体" w:eastAsia="宋体" w:hAnsi="宋体"/>
          <w:kern w:val="2"/>
          <w:sz w:val="21"/>
          <w:lang w:eastAsia="zh-CN"/>
        </w:rPr>
        <w:t xml:space="preserve"> </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（2）在投标截止前，</w:t>
      </w:r>
      <w:r>
        <w:rPr>
          <w:rFonts w:ascii="宋体" w:eastAsia="宋体" w:hAnsi="宋体" w:hint="eastAsia"/>
          <w:kern w:val="2"/>
          <w:sz w:val="21"/>
          <w:szCs w:val="21"/>
          <w:lang w:eastAsia="zh-CN"/>
        </w:rPr>
        <w:t>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hint="eastAsia"/>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（5）投标人的投标文件及中标后签署的合同协议对联合体各方均具法律约束力；</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（6）联合体各方应当签订联合体投标协议，明确约定各方拟承担的工作和责任，并将该协议随投标文件一并递交给政府集中采购机构；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lang w:eastAsia="zh-CN"/>
        </w:rPr>
        <w:t>（9）本通用条款中“投标人”一词亦指联合体各方，专用条款另有规定或说明的除外。</w:t>
      </w:r>
    </w:p>
    <w:p>
      <w:pPr>
        <w:widowControl w:val="0"/>
        <w:jc w:val="both"/>
        <w:rPr>
          <w:rFonts w:ascii="黑体" w:eastAsia="黑体" w:hAnsi="宋体"/>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ascii="宋体" w:eastAsia="宋体" w:hAnsi="宋体" w:hint="eastAsia"/>
          <w:kern w:val="2"/>
          <w:sz w:val="21"/>
          <w:lang w:eastAsia="zh-CN"/>
        </w:rPr>
        <w:t>6.3  本项目支持投标人性别平等的相关政策。</w:t>
      </w:r>
    </w:p>
    <w:p>
      <w:pPr>
        <w:widowControl w:val="0"/>
        <w:jc w:val="both"/>
        <w:rPr>
          <w:rFonts w:ascii="黑体" w:eastAsia="黑体" w:hAnsi="宋体"/>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r>
        <w:rPr>
          <w:rFonts w:ascii="宋体" w:eastAsia="宋体" w:hAnsi="宋体" w:hint="eastAsia"/>
          <w:kern w:val="2"/>
          <w:sz w:val="21"/>
          <w:lang w:eastAsia="zh-CN"/>
        </w:rPr>
        <w:t>投标人</w:t>
      </w:r>
      <w:bookmarkStart w:id="90" w:name="_Hlk72152753"/>
      <w:r>
        <w:rPr>
          <w:rFonts w:ascii="宋体" w:eastAsia="宋体" w:hAnsi="宋体" w:hint="eastAsia"/>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0"/>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7.7  投标人必须承担的设备运输、安装调试、验收检测和提供设备操作说明书、图纸等其他相关及类似的义务。</w:t>
      </w:r>
    </w:p>
    <w:p>
      <w:pPr>
        <w:widowControl w:val="0"/>
        <w:jc w:val="both"/>
        <w:rPr>
          <w:rFonts w:ascii="黑体" w:eastAsia="黑体" w:hAnsi="宋体"/>
          <w:kern w:val="2"/>
          <w:lang w:eastAsia="zh-CN"/>
        </w:rPr>
      </w:pPr>
      <w:r>
        <w:rPr>
          <w:rFonts w:ascii="黑体" w:eastAsia="黑体" w:hAnsi="宋体" w:hint="eastAsia"/>
          <w:kern w:val="2"/>
          <w:lang w:eastAsia="zh-CN"/>
        </w:rPr>
        <w:t>8．投标费用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kern w:val="2"/>
          <w:lang w:eastAsia="zh-CN"/>
        </w:rPr>
      </w:pPr>
      <w:r>
        <w:rPr>
          <w:rFonts w:ascii="黑体" w:eastAsia="黑体" w:hAnsi="宋体" w:hint="eastAsia"/>
          <w:kern w:val="2"/>
          <w:lang w:eastAsia="zh-CN"/>
        </w:rPr>
        <w:t>9．踏勘现场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9.3采购人应当通过政府集中采购机构向投标人提供有关现场的书面资料和数据。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jc w:val="both"/>
        <w:rPr>
          <w:rFonts w:ascii="宋体" w:eastAsia="宋体" w:hAnsi="宋体"/>
          <w:kern w:val="2"/>
          <w:sz w:val="21"/>
          <w:szCs w:val="21"/>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如采购人或政府集中采购机构认为有必要组织标前会议，投标人应按照招标文件规定的时间或政府集中采购机构另行书面通知（包括网站发布方式，如更正公告等）的时间和地点，参与标前会议。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lang w:eastAsia="zh-CN"/>
        </w:rPr>
        <w:t>10</w:t>
      </w:r>
      <w:r>
        <w:rPr>
          <w:rFonts w:ascii="宋体" w:eastAsia="宋体" w:hAnsi="宋体" w:hint="eastAsia"/>
          <w:kern w:val="2"/>
          <w:sz w:val="21"/>
          <w:lang w:eastAsia="zh-CN"/>
        </w:rPr>
        <w:t>.</w:t>
      </w:r>
      <w:r>
        <w:rPr>
          <w:rFonts w:ascii="宋体" w:eastAsia="宋体" w:hAnsi="宋体"/>
          <w:kern w:val="2"/>
          <w:sz w:val="21"/>
          <w:lang w:eastAsia="zh-CN"/>
        </w:rPr>
        <w:t>2</w:t>
      </w:r>
      <w:r>
        <w:rPr>
          <w:rFonts w:ascii="宋体" w:eastAsia="宋体" w:hAnsi="宋体" w:hint="eastAsia"/>
          <w:kern w:val="2"/>
          <w:sz w:val="21"/>
          <w:lang w:eastAsia="zh-CN"/>
        </w:rPr>
        <w:t>任何人或任何组织在标前会议时向投标人提供的任何书面资料或口头承诺，未经政府集中采购机构在网上发布或书面通知，均作无效处理。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89"/>
    <w:p>
      <w:pPr>
        <w:widowControl w:val="0"/>
        <w:ind w:firstLine="412" w:firstLineChars="196"/>
        <w:jc w:val="both"/>
        <w:rPr>
          <w:rFonts w:ascii="宋体" w:eastAsia="宋体" w:hAnsi="宋体"/>
          <w:kern w:val="2"/>
          <w:sz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招标文件</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1</w:t>
      </w:r>
      <w:r>
        <w:rPr>
          <w:rFonts w:ascii="黑体" w:eastAsia="黑体" w:hAnsi="宋体" w:hint="eastAsia"/>
          <w:kern w:val="2"/>
          <w:lang w:eastAsia="zh-CN"/>
        </w:rPr>
        <w:t>．</w:t>
      </w:r>
      <w:bookmarkStart w:id="91" w:name="_Hlk72399819"/>
      <w:r>
        <w:rPr>
          <w:rFonts w:ascii="黑体" w:eastAsia="黑体" w:hAnsi="宋体" w:hint="eastAsia"/>
          <w:kern w:val="2"/>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eastAsia="宋体" w:hint="eastAsia"/>
          <w:kern w:val="2"/>
          <w:sz w:val="21"/>
          <w:lang w:eastAsia="zh-CN"/>
        </w:rPr>
        <w:t xml:space="preserve">第四章 </w:t>
      </w:r>
      <w:r>
        <w:rPr>
          <w:rFonts w:eastAsia="宋体"/>
          <w:kern w:val="2"/>
          <w:sz w:val="21"/>
          <w:lang w:eastAsia="zh-CN"/>
        </w:rPr>
        <w:t xml:space="preserve"> </w:t>
      </w:r>
      <w:r>
        <w:rPr>
          <w:rFonts w:eastAsia="宋体" w:hint="eastAsia"/>
          <w:kern w:val="2"/>
          <w:sz w:val="21"/>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11.4招标文件所称“原件备查”，是指在项目产生质疑、投诉等阶段，主管部门、采购人、代理机构、评审委员会等可以要求供应商提供原件进行核查。</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．招标文件的澄清</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.2投标人如对招标文件内容有疑问，应当在招标公告规定的澄清（提问）截止时间前以网上提问的形式通过网上</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采购系统提交政府集中采购机构。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jc w:val="both"/>
        <w:rPr>
          <w:rFonts w:ascii="黑体" w:eastAsia="黑体" w:hAnsi="宋体"/>
          <w:kern w:val="2"/>
          <w:lang w:eastAsia="zh-CN"/>
        </w:rPr>
      </w:pPr>
      <w:r>
        <w:rPr>
          <w:rFonts w:ascii="黑体" w:eastAsia="黑体" w:hAnsi="宋体"/>
          <w:kern w:val="2"/>
          <w:lang w:eastAsia="zh-CN"/>
        </w:rPr>
        <w:t>1</w:t>
      </w:r>
      <w:r>
        <w:rPr>
          <w:rFonts w:ascii="黑体" w:eastAsia="黑体" w:hAnsi="宋体" w:hint="eastAsia"/>
          <w:kern w:val="2"/>
          <w:lang w:eastAsia="zh-CN"/>
        </w:rPr>
        <w:t>3．招标文件的修改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1"/>
    </w:p>
    <w:p>
      <w:pPr>
        <w:widowControl w:val="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投标文件的编制</w:t>
      </w:r>
    </w:p>
    <w:p>
      <w:pPr>
        <w:widowControl w:val="0"/>
        <w:jc w:val="both"/>
        <w:rPr>
          <w:rFonts w:ascii="黑体" w:eastAsia="黑体" w:hAnsi="宋体"/>
          <w:kern w:val="2"/>
          <w:lang w:eastAsia="zh-CN"/>
        </w:rPr>
      </w:pPr>
      <w:r>
        <w:rPr>
          <w:rFonts w:ascii="黑体" w:eastAsia="黑体" w:hAnsi="宋体" w:hint="eastAsia"/>
          <w:kern w:val="2"/>
          <w:lang w:eastAsia="zh-CN"/>
        </w:rPr>
        <w:t>14．</w:t>
      </w:r>
      <w:bookmarkStart w:id="92" w:name="_Hlk72400236"/>
      <w:r>
        <w:rPr>
          <w:rFonts w:ascii="黑体" w:eastAsia="黑体" w:hAnsi="宋体" w:hint="eastAsia"/>
          <w:kern w:val="2"/>
          <w:lang w:eastAsia="zh-CN"/>
        </w:rPr>
        <w:t>投标文件的语言及度量单位</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92"/>
    <w:p>
      <w:pPr>
        <w:widowControl w:val="0"/>
        <w:jc w:val="both"/>
        <w:rPr>
          <w:rFonts w:ascii="黑体" w:eastAsia="黑体" w:hAnsi="宋体"/>
          <w:kern w:val="2"/>
          <w:lang w:eastAsia="zh-CN"/>
        </w:rPr>
      </w:pPr>
      <w:r>
        <w:rPr>
          <w:rFonts w:ascii="黑体" w:eastAsia="黑体" w:hAnsi="宋体" w:hint="eastAsia"/>
          <w:kern w:val="2"/>
          <w:lang w:eastAsia="zh-CN"/>
        </w:rPr>
        <w:t>15．</w:t>
      </w:r>
      <w:bookmarkStart w:id="93" w:name="_Hlk72401567"/>
      <w:r>
        <w:rPr>
          <w:rFonts w:ascii="黑体" w:eastAsia="黑体" w:hAnsi="宋体" w:hint="eastAsia"/>
          <w:kern w:val="2"/>
          <w:lang w:eastAsia="zh-CN"/>
        </w:rPr>
        <w:t>投标文件的组成</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jc w:val="both"/>
        <w:rPr>
          <w:rFonts w:ascii="黑体" w:eastAsia="黑体" w:hAnsi="宋体"/>
          <w:kern w:val="2"/>
          <w:lang w:eastAsia="zh-CN"/>
        </w:rPr>
      </w:pPr>
      <w:r>
        <w:rPr>
          <w:rFonts w:ascii="黑体" w:eastAsia="黑体" w:hAnsi="宋体"/>
          <w:kern w:val="2"/>
          <w:lang w:eastAsia="zh-CN"/>
        </w:rPr>
        <w:t>16．投标文件格式</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kern w:val="2"/>
          <w:lang w:eastAsia="zh-CN"/>
        </w:rPr>
      </w:pPr>
      <w:r>
        <w:rPr>
          <w:rFonts w:ascii="黑体" w:eastAsia="黑体" w:hAnsi="宋体" w:hint="eastAsia"/>
          <w:kern w:val="2"/>
          <w:lang w:eastAsia="zh-CN"/>
        </w:rPr>
        <w:t>17．投标货币</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93"/>
    <w:p>
      <w:pPr>
        <w:widowControl w:val="0"/>
        <w:jc w:val="both"/>
        <w:rPr>
          <w:rFonts w:ascii="黑体" w:eastAsia="黑体" w:hAnsi="宋体"/>
          <w:kern w:val="2"/>
          <w:lang w:eastAsia="zh-CN"/>
        </w:rPr>
      </w:pPr>
      <w:r>
        <w:rPr>
          <w:rFonts w:ascii="黑体" w:eastAsia="黑体" w:hAnsi="宋体" w:hint="eastAsia"/>
          <w:kern w:val="2"/>
          <w:lang w:eastAsia="zh-CN"/>
        </w:rPr>
        <w:t>18．</w:t>
      </w:r>
      <w:bookmarkStart w:id="94" w:name="_Hlk72401735"/>
      <w:r>
        <w:rPr>
          <w:rFonts w:ascii="黑体" w:eastAsia="黑体" w:hAnsi="宋体" w:hint="eastAsia"/>
          <w:kern w:val="2"/>
          <w:lang w:eastAsia="zh-CN"/>
        </w:rPr>
        <w:t>证明投标文件投标技术方案的合格性和符合招标文件规定的文件要求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，由评审委员会来评判。</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94"/>
    <w:p>
      <w:pPr>
        <w:widowControl w:val="0"/>
        <w:jc w:val="both"/>
        <w:rPr>
          <w:rFonts w:ascii="黑体" w:eastAsia="黑体" w:hAnsi="宋体"/>
          <w:kern w:val="2"/>
          <w:lang w:eastAsia="zh-CN"/>
        </w:rPr>
      </w:pPr>
      <w:r>
        <w:rPr>
          <w:rFonts w:ascii="黑体" w:eastAsia="黑体" w:hAnsi="宋体" w:hint="eastAsia"/>
          <w:kern w:val="2"/>
          <w:lang w:eastAsia="zh-CN"/>
        </w:rPr>
        <w:t>19．</w:t>
      </w:r>
      <w:bookmarkStart w:id="95" w:name="_Hlk72402034"/>
      <w:r>
        <w:rPr>
          <w:rFonts w:ascii="黑体" w:eastAsia="黑体" w:hAnsi="宋体" w:hint="eastAsia"/>
          <w:kern w:val="2"/>
          <w:lang w:eastAsia="zh-CN"/>
        </w:rPr>
        <w:t>投标文件其他证明文件的要求</w:t>
      </w:r>
    </w:p>
    <w:p>
      <w:pPr>
        <w:widowControl w:val="0"/>
        <w:jc w:val="both"/>
        <w:rPr>
          <w:rFonts w:ascii="宋体" w:eastAsia="宋体" w:hAnsi="宋体"/>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6" w:name="_Hlk71407299"/>
      <w:r>
        <w:rPr>
          <w:rFonts w:ascii="宋体" w:eastAsia="宋体" w:hAnsi="宋体" w:hint="eastAsia"/>
          <w:kern w:val="2"/>
          <w:sz w:val="21"/>
          <w:szCs w:val="21"/>
          <w:lang w:eastAsia="zh-CN"/>
        </w:rPr>
        <w:t>若投标人未按要求提供证明材料或提供的是部分证明材料或提供不清晰的扫描件（或照片）的，采购人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代理机构</w:t>
      </w:r>
      <w:r>
        <w:rPr>
          <w:rFonts w:ascii="宋体" w:eastAsia="宋体" w:hAnsi="宋体" w:hint="eastAsia"/>
          <w:kern w:val="2"/>
          <w:sz w:val="21"/>
          <w:szCs w:val="21"/>
          <w:lang w:eastAsia="zh-CN"/>
        </w:rPr>
        <w:t>及</w:t>
      </w:r>
      <w:r>
        <w:rPr>
          <w:rFonts w:ascii="宋体" w:eastAsia="宋体" w:hAnsi="宋体" w:hint="eastAsia"/>
          <w:kern w:val="2"/>
          <w:sz w:val="21"/>
          <w:szCs w:val="21"/>
          <w:lang w:eastAsia="zh-CN"/>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6"/>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kern w:val="2"/>
          <w:lang w:eastAsia="zh-CN"/>
        </w:rPr>
      </w:pPr>
      <w:r>
        <w:rPr>
          <w:rFonts w:ascii="黑体" w:eastAsia="黑体" w:hAnsi="宋体" w:hint="eastAsia"/>
          <w:kern w:val="2"/>
          <w:lang w:eastAsia="zh-CN"/>
        </w:rPr>
        <w:t>20．投标有效期</w:t>
      </w:r>
    </w:p>
    <w:bookmarkEnd w:id="95"/>
    <w:p>
      <w:pPr>
        <w:widowControl w:val="0"/>
        <w:ind w:firstLine="412" w:firstLineChars="196"/>
        <w:jc w:val="both"/>
        <w:rPr>
          <w:rFonts w:ascii="宋体" w:eastAsia="宋体" w:hAnsi="宋体"/>
          <w:kern w:val="2"/>
          <w:sz w:val="21"/>
          <w:szCs w:val="21"/>
          <w:lang w:eastAsia="zh-CN"/>
        </w:rPr>
      </w:pPr>
      <w:bookmarkStart w:id="97"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97"/>
    <w:p>
      <w:pPr>
        <w:widowControl w:val="0"/>
        <w:jc w:val="both"/>
        <w:rPr>
          <w:rFonts w:ascii="黑体" w:eastAsia="黑体" w:hAnsi="宋体"/>
          <w:kern w:val="2"/>
          <w:lang w:eastAsia="zh-CN"/>
        </w:rPr>
      </w:pPr>
      <w:r>
        <w:rPr>
          <w:rFonts w:ascii="黑体" w:eastAsia="黑体" w:hAnsi="宋体" w:hint="eastAsia"/>
          <w:kern w:val="2"/>
          <w:lang w:eastAsia="zh-CN"/>
        </w:rPr>
        <w:t>21．</w:t>
      </w:r>
      <w:bookmarkStart w:id="98" w:name="_Hlk72402325"/>
      <w:r>
        <w:rPr>
          <w:rFonts w:ascii="黑体" w:eastAsia="黑体" w:hAnsi="宋体" w:hint="eastAsia"/>
          <w:kern w:val="2"/>
          <w:lang w:eastAsia="zh-CN"/>
        </w:rPr>
        <w:t xml:space="preserve">关于投标保证金 </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21.1</w:t>
      </w:r>
      <w:r>
        <w:rPr>
          <w:rFonts w:eastAsia="宋体" w:hint="eastAsia"/>
          <w:kern w:val="2"/>
          <w:sz w:val="21"/>
          <w:lang w:eastAsia="zh-CN"/>
        </w:rPr>
        <w:t>参照</w:t>
      </w:r>
      <w:r>
        <w:rPr>
          <w:rFonts w:eastAsia="宋体" w:hint="eastAsia"/>
          <w:kern w:val="2"/>
          <w:sz w:val="21"/>
          <w:lang w:eastAsia="zh-CN"/>
        </w:rPr>
        <w:t>《深圳市财政局关于调整政府采购投标（响应）保证金管理政策的通知》（深财购〔2021〕51号）文的规定，本项目不收取投标保证金。</w:t>
      </w:r>
    </w:p>
    <w:p>
      <w:pPr>
        <w:widowControl w:val="0"/>
        <w:jc w:val="both"/>
        <w:rPr>
          <w:rFonts w:ascii="黑体" w:eastAsia="黑体" w:hAnsi="宋体"/>
          <w:kern w:val="2"/>
          <w:lang w:eastAsia="zh-CN"/>
        </w:rPr>
      </w:pPr>
      <w:r>
        <w:rPr>
          <w:rFonts w:ascii="黑体" w:eastAsia="黑体" w:hAnsi="宋体" w:hint="eastAsia"/>
          <w:kern w:val="2"/>
          <w:lang w:eastAsia="zh-CN"/>
        </w:rPr>
        <w:t>22．投标人的替代方案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8"/>
    <w:p>
      <w:pPr>
        <w:widowControl w:val="0"/>
        <w:jc w:val="both"/>
        <w:rPr>
          <w:rFonts w:ascii="黑体" w:eastAsia="黑体" w:hAnsi="宋体"/>
          <w:kern w:val="2"/>
          <w:lang w:eastAsia="zh-CN"/>
        </w:rPr>
      </w:pPr>
      <w:r>
        <w:rPr>
          <w:rFonts w:ascii="黑体" w:eastAsia="黑体" w:hAnsi="宋体" w:hint="eastAsia"/>
          <w:kern w:val="2"/>
          <w:lang w:eastAsia="zh-CN"/>
        </w:rPr>
        <w:t>23．</w:t>
      </w:r>
      <w:bookmarkStart w:id="99" w:name="_Hlk72402860"/>
      <w:r>
        <w:rPr>
          <w:rFonts w:ascii="黑体" w:eastAsia="黑体" w:hAnsi="宋体"/>
          <w:kern w:val="2"/>
          <w:lang w:eastAsia="zh-CN"/>
        </w:rPr>
        <w:t>投标文件的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23.1投标人应准备所投项目的电子投标文件一份。此电子投标文件须由投标人根据政府集中采购机构提供的后缀名为.TYZB的电子招标文件，下载并使用相应的</w:t>
      </w:r>
      <w:r>
        <w:rPr>
          <w:rFonts w:ascii="宋体" w:eastAsia="宋体" w:hAnsi="宋体" w:hint="eastAsia"/>
          <w:kern w:val="2"/>
          <w:sz w:val="21"/>
          <w:szCs w:val="21"/>
          <w:lang w:eastAsia="zh-CN"/>
        </w:rPr>
        <w:t>深圳市自行采购系统</w:t>
      </w:r>
      <w:r>
        <w:rPr>
          <w:rFonts w:ascii="宋体" w:eastAsia="宋体" w:hAnsi="宋体" w:hint="eastAsia"/>
          <w:kern w:val="2"/>
          <w:sz w:val="21"/>
          <w:lang w:eastAsia="zh-CN"/>
        </w:rPr>
        <w:t>投标文件制作专用软件打开招标文件（.TYZB格式）【下载地址：https://www.szggzy.com/jyfw/list.html?id=jyfwzfcg】。</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23.2投标人在使用《投标书编制软件》编制投标书时须注意：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2" w:firstLineChars="196"/>
        <w:jc w:val="both"/>
        <w:rPr>
          <w:rFonts w:ascii="宋体" w:eastAsia="宋体" w:hAnsi="宋体"/>
          <w:b/>
          <w:kern w:val="2"/>
          <w:sz w:val="21"/>
          <w:lang w:eastAsia="zh-CN"/>
        </w:rPr>
      </w:pPr>
      <w:r>
        <w:rPr>
          <w:rFonts w:ascii="宋体" w:eastAsia="宋体" w:hAnsi="宋体" w:hint="eastAsia"/>
          <w:kern w:val="2"/>
          <w:sz w:val="21"/>
          <w:lang w:eastAsia="zh-CN"/>
        </w:rPr>
        <w:t>23.2.5</w:t>
      </w:r>
      <w:r>
        <w:rPr>
          <w:rFonts w:ascii="宋体" w:eastAsia="宋体" w:hAnsi="宋体" w:hint="eastAsia"/>
          <w:b/>
          <w:kern w:val="2"/>
          <w:sz w:val="21"/>
          <w:lang w:eastAsia="zh-CN"/>
        </w:rPr>
        <w:t>“</w:t>
      </w:r>
      <w:r>
        <w:rPr>
          <w:rFonts w:ascii="宋体" w:eastAsia="宋体" w:hAnsi="宋体" w:hint="eastAsia"/>
          <w:b/>
          <w:kern w:val="2"/>
          <w:sz w:val="21"/>
          <w:lang w:eastAsia="zh-CN"/>
        </w:rPr>
        <w:t>投标信息</w:t>
      </w:r>
      <w:r>
        <w:rPr>
          <w:rFonts w:ascii="宋体" w:eastAsia="宋体" w:hAnsi="宋体" w:hint="eastAsia"/>
          <w:b/>
          <w:kern w:val="2"/>
          <w:sz w:val="21"/>
          <w:lang w:eastAsia="zh-CN"/>
        </w:rPr>
        <w:t>”中的“投标报价”将作为价格分计算依据；其它信息仅是对投标文件相关内容的概括性表述，不作为评审依据。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23.2.6投标人在编辑投标文件时，</w:t>
      </w:r>
      <w:r>
        <w:rPr>
          <w:rFonts w:ascii="宋体" w:eastAsia="宋体" w:hAnsi="宋体" w:hint="eastAsia"/>
          <w:b/>
          <w:kern w:val="2"/>
          <w:sz w:val="21"/>
          <w:lang w:eastAsia="zh-CN"/>
        </w:rPr>
        <w:t>在投标文件目录中属于本节点内容的必须在本节点中填写，填写到其他节点或附件，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23.2.7投标文件编写完成后，</w:t>
      </w:r>
      <w:r>
        <w:rPr>
          <w:rFonts w:ascii="宋体" w:eastAsia="宋体" w:hAnsi="宋体" w:hint="eastAsia"/>
          <w:b/>
          <w:kern w:val="2"/>
          <w:sz w:val="21"/>
          <w:lang w:eastAsia="zh-CN"/>
        </w:rPr>
        <w:t>可选择</w:t>
      </w:r>
      <w:r>
        <w:rPr>
          <w:rFonts w:ascii="宋体" w:eastAsia="宋体" w:hAnsi="宋体" w:hint="eastAsia"/>
          <w:b/>
          <w:kern w:val="2"/>
          <w:sz w:val="21"/>
          <w:lang w:eastAsia="zh-CN"/>
        </w:rPr>
        <w:t>用属于投标人的电子密钥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进行加密。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23.2.8政府集中采购机构不接受投标截止时间后递交的纸质、电子、传真等所有形式的投标文件。由于对网上</w:t>
      </w:r>
      <w:r>
        <w:rPr>
          <w:rFonts w:ascii="宋体" w:eastAsia="宋体" w:hAnsi="宋体" w:hint="eastAsia"/>
          <w:kern w:val="2"/>
          <w:sz w:val="21"/>
          <w:lang w:eastAsia="zh-CN"/>
        </w:rPr>
        <w:t>自行</w:t>
      </w:r>
      <w:r>
        <w:rPr>
          <w:rFonts w:ascii="宋体" w:eastAsia="宋体" w:hAnsi="宋体" w:hint="eastAsia"/>
          <w:kern w:val="2"/>
          <w:sz w:val="21"/>
          <w:lang w:eastAsia="zh-C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23.2.9如果开标时出现网络故障、技术故障，影响了采购活动，政府集中采购机构有权采取措施如延期、接受无法从网上上传的投标书等，以保障采购活动的公开、公平和公正。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23.3电报、电话、传真形式的投标概不接受。</w:t>
      </w:r>
    </w:p>
    <w:p>
      <w:pPr>
        <w:widowControl w:val="0"/>
        <w:ind w:firstLine="412" w:firstLineChars="196"/>
        <w:jc w:val="both"/>
        <w:rPr>
          <w:rFonts w:ascii="宋体" w:eastAsia="宋体" w:hAnsi="宋体"/>
          <w:b/>
          <w:kern w:val="2"/>
          <w:sz w:val="21"/>
          <w:lang w:eastAsia="zh-CN"/>
        </w:rPr>
      </w:pPr>
      <w:r>
        <w:rPr>
          <w:rFonts w:ascii="宋体" w:eastAsia="宋体" w:hAnsi="宋体" w:hint="eastAsia"/>
          <w:b/>
          <w:kern w:val="2"/>
          <w:sz w:val="21"/>
          <w:lang w:eastAsia="zh-CN"/>
        </w:rPr>
        <w:t>23.4经投标人电子密钥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加密的投标文件无须盖章或签字，</w:t>
      </w:r>
      <w:r>
        <w:rPr>
          <w:rFonts w:ascii="宋体" w:eastAsia="宋体" w:hAnsi="宋体" w:hint="eastAsia"/>
          <w:kern w:val="2"/>
          <w:sz w:val="21"/>
          <w:lang w:eastAsia="zh-CN"/>
        </w:rPr>
        <w:t>专用条款另有要求的除外。</w:t>
      </w:r>
    </w:p>
    <w:p>
      <w:pPr>
        <w:widowControl w:val="0"/>
        <w:ind w:firstLine="412" w:firstLineChars="196"/>
        <w:jc w:val="both"/>
        <w:rPr>
          <w:rFonts w:ascii="宋体" w:eastAsia="宋体" w:hAnsi="宋体"/>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99"/>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投标文件的递交</w:t>
      </w:r>
    </w:p>
    <w:p>
      <w:pPr>
        <w:widowControl w:val="0"/>
        <w:jc w:val="both"/>
        <w:rPr>
          <w:rFonts w:ascii="黑体" w:eastAsia="黑体" w:hAnsi="宋体"/>
          <w:kern w:val="2"/>
          <w:lang w:eastAsia="zh-CN"/>
        </w:rPr>
      </w:pPr>
      <w:bookmarkStart w:id="100" w:name="_Hlk72405459"/>
      <w:r>
        <w:rPr>
          <w:rFonts w:ascii="黑体" w:eastAsia="黑体" w:hAnsi="宋体" w:hint="eastAsia"/>
          <w:kern w:val="2"/>
          <w:lang w:eastAsia="zh-CN"/>
        </w:rPr>
        <w:t>24．投标文件的保密</w:t>
      </w:r>
    </w:p>
    <w:p>
      <w:pPr>
        <w:widowControl/>
        <w:spacing w:line="240" w:lineRule="auto"/>
        <w:ind w:firstLine="412" w:firstLineChars="196"/>
        <w:jc w:val="left"/>
        <w:rPr>
          <w:rFonts w:eastAsia="宋体" w:hint="eastAsia"/>
          <w:color w:val="FF0000"/>
          <w:kern w:val="2"/>
          <w:sz w:val="21"/>
          <w:lang w:eastAsia="zh-CN"/>
        </w:rPr>
      </w:pPr>
      <w:r>
        <w:rPr>
          <w:rFonts w:ascii="宋体" w:eastAsia="宋体" w:hAnsi="宋体" w:hint="eastAsia"/>
          <w:kern w:val="2"/>
          <w:sz w:val="21"/>
          <w:lang w:eastAsia="zh-CN"/>
        </w:rPr>
        <w:t>24.1</w:t>
      </w:r>
      <w:r>
        <w:rPr>
          <w:rFonts w:eastAsia="宋体" w:hint="eastAsia"/>
          <w:color w:val="FF0000"/>
          <w:kern w:val="2"/>
          <w:sz w:val="21"/>
          <w:lang w:eastAsia="zh-CN"/>
        </w:rPr>
        <w:t>投标文件</w:t>
      </w:r>
      <w:r>
        <w:rPr>
          <w:rFonts w:eastAsia="宋体" w:hint="eastAsia"/>
          <w:color w:val="FF0000"/>
          <w:kern w:val="2"/>
          <w:sz w:val="21"/>
          <w:lang w:eastAsia="zh-CN"/>
        </w:rPr>
        <w:t>生成后会选择是否加密投标文件，如不加密则直接点击生成文件即可，如需加密请插入CA锁，点击加密后生成文件，需输入CA锁密码即可加密成功</w:t>
      </w:r>
      <w:r>
        <w:rPr>
          <w:rFonts w:eastAsia="宋体" w:hint="eastAsia"/>
          <w:color w:val="FF0000"/>
          <w:kern w:val="2"/>
          <w:sz w:val="21"/>
          <w:lang w:eastAsia="zh-CN"/>
        </w:rPr>
        <w:t>。</w:t>
      </w:r>
    </w:p>
    <w:p>
      <w:pPr>
        <w:widowControl w:val="0"/>
        <w:spacing w:line="360" w:lineRule="auto"/>
        <w:jc w:val="both"/>
        <w:rPr>
          <w:rFonts w:eastAsia="宋体"/>
          <w:kern w:val="2"/>
          <w:sz w:val="21"/>
          <w:lang w:eastAsia="zh-CN"/>
        </w:rPr>
      </w:pPr>
      <w:r>
        <w:rPr>
          <w:rFonts w:ascii="Times New Roman" w:eastAsia="宋体" w:hAnsi="Times New Roman" w:cs="Times New Roman" w:hint="eastAsia"/>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xmlns:r="http://schemas.openxmlformats.org/officeDocument/2006/relationships" r:embed="rId8"/>
                    <a:stretch>
                      <a:fillRect/>
                    </a:stretch>
                  </pic:blipFill>
                  <pic:spPr>
                    <a:xfrm>
                      <a:off x="0" y="0"/>
                      <a:ext cx="5266690" cy="2126615"/>
                    </a:xfrm>
                    <a:prstGeom prst="rect">
                      <a:avLst/>
                    </a:prstGeom>
                  </pic:spPr>
                </pic:pic>
              </a:graphicData>
            </a:graphic>
          </wp:inline>
        </w:drawing>
      </w:r>
    </w:p>
    <w:p>
      <w:pPr>
        <w:widowControl w:val="0"/>
        <w:jc w:val="left"/>
        <w:rPr>
          <w:rFonts w:eastAsia="宋体"/>
          <w:kern w:val="2"/>
          <w:sz w:val="21"/>
          <w:lang w:eastAsia="zh-CN"/>
        </w:rPr>
      </w:pPr>
      <w:r>
        <w:rPr>
          <w:rFonts w:eastAsia="宋体" w:hint="eastAsia"/>
          <w:kern w:val="2"/>
          <w:sz w:val="21"/>
          <w:lang w:eastAsia="zh-CN"/>
        </w:rPr>
        <w:t>加密后会提示文件生成成功！</w:t>
      </w:r>
    </w:p>
    <w:p>
      <w:pPr>
        <w:widowControl w:val="0"/>
        <w:jc w:val="left"/>
        <w:rPr>
          <w:rFonts w:eastAsia="宋体"/>
          <w:kern w:val="2"/>
          <w:lang w:eastAsia="zh-CN"/>
        </w:rPr>
      </w:pPr>
      <w:r>
        <w:rPr>
          <w:rFonts w:eastAsia="宋体" w:hint="eastAsia"/>
          <w:color w:val="FF0000"/>
          <w:kern w:val="2"/>
          <w:sz w:val="21"/>
          <w:lang w:eastAsia="zh-CN"/>
        </w:rPr>
        <w:t>(注意：</w:t>
      </w:r>
      <w:r>
        <w:rPr>
          <w:rFonts w:eastAsia="宋体" w:hint="eastAsia"/>
          <w:kern w:val="2"/>
          <w:sz w:val="21"/>
          <w:lang w:eastAsia="zh-CN"/>
        </w:rPr>
        <w:t>加密的投标文件</w:t>
      </w:r>
      <w:r>
        <w:rPr>
          <w:rFonts w:eastAsia="宋体" w:hint="eastAsia"/>
          <w:color w:val="FF0000"/>
          <w:kern w:val="2"/>
          <w:sz w:val="21"/>
          <w:lang w:eastAsia="zh-CN"/>
        </w:rPr>
        <w:t>开标时须使用加密文件时使用的锁在项目规定时间内解密！</w:t>
      </w:r>
      <w:r>
        <w:rPr>
          <w:rFonts w:eastAsia="宋体" w:hint="eastAsia"/>
          <w:color w:val="FF0000"/>
          <w:kern w:val="2"/>
          <w:sz w:val="21"/>
          <w:lang w:eastAsia="zh-CN"/>
        </w:rPr>
        <w:t>)</w:t>
      </w:r>
    </w:p>
    <w:p>
      <w:pPr>
        <w:widowControl w:val="0"/>
        <w:ind w:firstLine="0" w:firstLineChars="0"/>
        <w:jc w:val="both"/>
        <w:rPr>
          <w:rFonts w:ascii="宋体" w:eastAsia="宋体" w:hAnsi="宋体"/>
          <w:kern w:val="2"/>
          <w:sz w:val="21"/>
          <w:lang w:eastAsia="zh-CN"/>
        </w:rPr>
      </w:pPr>
      <w:r>
        <w:rPr>
          <w:rFonts w:ascii="Times New Roman" w:eastAsia="宋体" w:hAnsi="Times New Roman"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9"/>
                    <a:stretch>
                      <a:fillRect/>
                    </a:stretch>
                  </pic:blipFill>
                  <pic:spPr>
                    <a:xfrm>
                      <a:off x="0" y="0"/>
                      <a:ext cx="5266690" cy="2185035"/>
                    </a:xfrm>
                    <a:prstGeom prst="rect">
                      <a:avLst/>
                    </a:prstGeom>
                    <a:noFill/>
                    <a:ln>
                      <a:noFill/>
                    </a:ln>
                  </pic:spPr>
                </pic:pic>
              </a:graphicData>
            </a:graphic>
          </wp:inline>
        </w:drawing>
      </w:r>
    </w:p>
    <w:p>
      <w:pPr>
        <w:widowControl w:val="0"/>
        <w:jc w:val="both"/>
        <w:rPr>
          <w:rFonts w:ascii="黑体" w:eastAsia="黑体" w:hAnsi="宋体" w:hint="eastAsia"/>
          <w:kern w:val="2"/>
          <w:lang w:eastAsia="zh-CN"/>
        </w:rPr>
      </w:pPr>
      <w:r>
        <w:rPr>
          <w:rFonts w:ascii="黑体" w:eastAsia="黑体" w:hAnsi="宋体" w:hint="eastAsia"/>
          <w:kern w:val="2"/>
          <w:lang w:eastAsia="zh-CN"/>
        </w:rPr>
        <w:t>24.2若采购项目出现延期情况</w:t>
      </w:r>
    </w:p>
    <w:p>
      <w:pPr>
        <w:widowControl w:val="0"/>
        <w:ind w:firstLine="420" w:firstLineChars="200"/>
        <w:jc w:val="both"/>
        <w:rPr>
          <w:rFonts w:ascii="黑体" w:eastAsia="黑体" w:hAnsi="宋体"/>
          <w:b/>
          <w:kern w:val="2"/>
          <w:lang w:eastAsia="zh-CN"/>
        </w:rPr>
      </w:pPr>
      <w:r>
        <w:rPr>
          <w:rFonts w:ascii="宋体" w:eastAsia="宋体" w:hAnsi="宋体" w:hint="eastAsia"/>
          <w:b/>
          <w:kern w:val="2"/>
          <w:sz w:val="21"/>
          <w:lang w:eastAsia="zh-CN"/>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widowControl w:val="0"/>
        <w:jc w:val="both"/>
        <w:rPr>
          <w:rFonts w:ascii="黑体" w:eastAsia="黑体" w:hAnsi="宋体"/>
          <w:kern w:val="2"/>
          <w:lang w:eastAsia="zh-CN"/>
        </w:rPr>
      </w:pPr>
      <w:r>
        <w:rPr>
          <w:rFonts w:ascii="黑体" w:eastAsia="黑体" w:hAnsi="宋体" w:hint="eastAsia"/>
          <w:kern w:val="2"/>
          <w:lang w:eastAsia="zh-CN"/>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2" w:firstLineChars="196"/>
        <w:jc w:val="both"/>
        <w:textAlignment w:val="auto"/>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eastAsia="宋体" w:hint="eastAsia"/>
          <w:kern w:val="2"/>
          <w:sz w:val="21"/>
          <w:lang w:eastAsia="zh-CN"/>
        </w:rPr>
        <w:t>生成投标文件后供应商需要在投标文件递交截止时间之前递交投标文件，超过规定时间则无法递交</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p>
      <w:pPr>
        <w:widowControl w:val="0"/>
        <w:ind w:firstLine="412" w:firstLineChars="196"/>
        <w:jc w:val="both"/>
        <w:rPr>
          <w:rFonts w:ascii="宋体" w:eastAsia="宋体" w:hAnsi="宋体"/>
          <w:kern w:val="2"/>
          <w:sz w:val="21"/>
          <w:lang w:eastAsia="zh-CN"/>
        </w:rPr>
      </w:pPr>
    </w:p>
    <w:bookmarkEnd w:id="100"/>
    <w:p>
      <w:pPr>
        <w:widowControl w:val="0"/>
        <w:jc w:val="both"/>
        <w:rPr>
          <w:rFonts w:ascii="黑体" w:eastAsia="黑体" w:hAnsi="宋体"/>
          <w:kern w:val="2"/>
          <w:lang w:eastAsia="zh-CN"/>
        </w:rPr>
      </w:pPr>
      <w:r>
        <w:rPr>
          <w:rFonts w:ascii="黑体" w:eastAsia="黑体" w:hAnsi="宋体" w:hint="eastAsia"/>
          <w:kern w:val="2"/>
          <w:lang w:eastAsia="zh-CN"/>
        </w:rPr>
        <w:t>26. 样品、现场演示、方案讲解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jc w:val="both"/>
        <w:rPr>
          <w:rFonts w:ascii="黑体" w:eastAsia="黑体" w:hAnsi="宋体"/>
          <w:kern w:val="2"/>
          <w:lang w:eastAsia="zh-CN"/>
        </w:rPr>
      </w:pPr>
      <w:bookmarkStart w:id="101" w:name="_Hlk72428346"/>
      <w:r>
        <w:rPr>
          <w:rFonts w:ascii="黑体" w:eastAsia="黑体" w:hAnsi="宋体"/>
          <w:kern w:val="2"/>
          <w:lang w:eastAsia="zh-CN"/>
        </w:rPr>
        <w:t>2</w:t>
      </w:r>
      <w:r>
        <w:rPr>
          <w:rFonts w:ascii="黑体" w:eastAsia="黑体" w:hAnsi="宋体" w:hint="eastAsia"/>
          <w:kern w:val="2"/>
          <w:lang w:eastAsia="zh-CN"/>
        </w:rPr>
        <w:t>7．</w:t>
      </w:r>
      <w:r>
        <w:rPr>
          <w:rFonts w:ascii="黑体" w:eastAsia="黑体" w:hAnsi="宋体"/>
          <w:kern w:val="2"/>
          <w:lang w:eastAsia="zh-CN"/>
        </w:rPr>
        <w:t>投标文件的修改和撤销</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101"/>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开标</w:t>
      </w:r>
    </w:p>
    <w:p>
      <w:pPr>
        <w:widowControl w:val="0"/>
        <w:jc w:val="both"/>
        <w:rPr>
          <w:rFonts w:ascii="黑体" w:eastAsia="黑体" w:hAnsi="宋体"/>
          <w:kern w:val="2"/>
          <w:lang w:eastAsia="zh-CN"/>
        </w:rPr>
      </w:pPr>
      <w:r>
        <w:rPr>
          <w:rFonts w:ascii="黑体" w:eastAsia="黑体" w:hAnsi="宋体" w:hint="eastAsia"/>
          <w:kern w:val="2"/>
          <w:lang w:eastAsia="zh-CN"/>
        </w:rPr>
        <w:t>28．开标</w:t>
      </w:r>
    </w:p>
    <w:p>
      <w:pPr>
        <w:widowControl w:val="0"/>
        <w:ind w:firstLine="359" w:firstLineChars="171"/>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eastAsia="宋体" w:hint="eastAsia"/>
          <w:kern w:val="2"/>
          <w:sz w:val="21"/>
          <w:lang w:eastAsia="zh-CN"/>
        </w:rPr>
        <w:t>如投标文件为加密，则需插入CA锁点击解密，</w:t>
      </w:r>
      <w:r>
        <w:rPr>
          <w:rFonts w:ascii="宋体" w:eastAsia="宋体" w:hAnsi="宋体" w:hint="eastAsia"/>
          <w:kern w:val="2"/>
          <w:sz w:val="21"/>
          <w:szCs w:val="21"/>
          <w:lang w:eastAsia="zh-CN"/>
        </w:rPr>
        <w:t>逾期未解密的作无效处理</w:t>
      </w:r>
      <w:r>
        <w:rPr>
          <w:rFonts w:ascii="宋体" w:eastAsia="宋体" w:hAnsi="宋体" w:hint="eastAsia"/>
          <w:kern w:val="2"/>
          <w:sz w:val="21"/>
          <w:szCs w:val="21"/>
          <w:lang w:eastAsia="zh-CN"/>
        </w:rPr>
        <w:t>，</w:t>
      </w:r>
      <w:r>
        <w:rPr>
          <w:rFonts w:eastAsia="宋体" w:hint="eastAsia"/>
          <w:kern w:val="2"/>
          <w:sz w:val="21"/>
          <w:lang w:eastAsia="zh-CN"/>
        </w:rPr>
        <w:t>否则无需解密</w:t>
      </w:r>
      <w:r>
        <w:rPr>
          <w:rFonts w:eastAsia="宋体" w:hint="eastAsia"/>
          <w:kern w:val="2"/>
          <w:sz w:val="21"/>
          <w:lang w:eastAsia="zh-CN"/>
        </w:rPr>
        <w:t>。</w:t>
      </w:r>
    </w:p>
    <w:p>
      <w:pPr>
        <w:widowControl w:val="0"/>
        <w:ind w:firstLine="0" w:firstLineChars="0"/>
        <w:jc w:val="both"/>
        <w:rPr>
          <w:rFonts w:ascii="宋体" w:eastAsia="宋体" w:hAnsi="宋体" w:hint="eastAsia"/>
          <w:kern w:val="2"/>
          <w:sz w:val="21"/>
          <w:szCs w:val="21"/>
          <w:lang w:eastAsia="zh-CN"/>
        </w:rPr>
      </w:pPr>
      <w:r>
        <w:rPr>
          <w:rFonts w:ascii="Times New Roman" w:eastAsia="宋体" w:hAnsi="Times New Roman"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xmlns:r="http://schemas.openxmlformats.org/officeDocument/2006/relationships" r:embed="rId10"/>
                    <a:stretch>
                      <a:fillRect/>
                    </a:stretch>
                  </pic:blipFill>
                  <pic:spPr>
                    <a:xfrm>
                      <a:off x="0" y="0"/>
                      <a:ext cx="5269230" cy="2591435"/>
                    </a:xfrm>
                    <a:prstGeom prst="rect">
                      <a:avLst/>
                    </a:prstGeom>
                    <a:noFill/>
                    <a:ln>
                      <a:noFill/>
                    </a:ln>
                  </pic:spPr>
                </pic:pic>
              </a:graphicData>
            </a:graphic>
          </wp:inline>
        </w:drawing>
      </w:r>
    </w:p>
    <w:p>
      <w:pPr>
        <w:widowControl w:val="0"/>
        <w:ind w:firstLine="315" w:firstLineChars="150"/>
        <w:jc w:val="both"/>
        <w:rPr>
          <w:rFonts w:ascii="宋体" w:eastAsia="宋体" w:hAnsi="宋体"/>
          <w:kern w:val="2"/>
          <w:sz w:val="21"/>
          <w:szCs w:val="21"/>
          <w:lang w:eastAsia="zh-CN"/>
        </w:rPr>
      </w:pPr>
      <w:r>
        <w:rPr>
          <w:rFonts w:ascii="宋体" w:eastAsia="宋体" w:hAnsi="宋体" w:hint="eastAsia"/>
          <w:kern w:val="2"/>
          <w:sz w:val="21"/>
          <w:szCs w:val="21"/>
          <w:lang w:eastAsia="zh-CN"/>
        </w:rPr>
        <w:t>28.2政府集中采购机构将在满足开标条件后，对投标文件进行开标。</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评审要求</w:t>
      </w:r>
    </w:p>
    <w:p>
      <w:pPr>
        <w:widowControl w:val="0"/>
        <w:jc w:val="both"/>
        <w:rPr>
          <w:rFonts w:ascii="黑体" w:eastAsia="黑体" w:hAnsi="宋体"/>
          <w:kern w:val="2"/>
          <w:lang w:eastAsia="zh-CN"/>
        </w:rPr>
      </w:pPr>
      <w:r>
        <w:rPr>
          <w:rFonts w:ascii="黑体" w:eastAsia="黑体" w:hAnsi="宋体" w:hint="eastAsia"/>
          <w:kern w:val="2"/>
          <w:lang w:eastAsia="zh-CN"/>
        </w:rPr>
        <w:t>29．评审委员会组成</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由政府集中采购机构依法组建，负责评审活动。</w:t>
      </w:r>
    </w:p>
    <w:p>
      <w:pPr>
        <w:widowControl w:val="0"/>
        <w:ind w:firstLine="412" w:firstLineChars="196"/>
        <w:jc w:val="both"/>
        <w:rPr>
          <w:rFonts w:ascii="宋体" w:eastAsia="宋体" w:hAnsi="宋体"/>
          <w:kern w:val="2"/>
          <w:sz w:val="21"/>
          <w:lang w:eastAsia="zh-CN"/>
        </w:rPr>
      </w:pPr>
      <w:bookmarkStart w:id="102" w:name="_Hlk72436580"/>
      <w:r>
        <w:rPr>
          <w:rFonts w:ascii="宋体" w:eastAsia="宋体" w:hAnsi="宋体" w:hint="eastAsia"/>
          <w:kern w:val="2"/>
          <w:sz w:val="21"/>
          <w:lang w:eastAsia="zh-CN"/>
        </w:rPr>
        <w:t>评审委员会由采购人代表和评审专家组成。</w:t>
      </w:r>
      <w:bookmarkEnd w:id="102"/>
      <w:r>
        <w:rPr>
          <w:rFonts w:ascii="宋体" w:eastAsia="宋体" w:hAnsi="宋体" w:hint="eastAsia"/>
          <w:kern w:val="2"/>
          <w:sz w:val="21"/>
          <w:lang w:eastAsia="zh-CN"/>
        </w:rPr>
        <w:t>评定</w:t>
      </w:r>
      <w:r>
        <w:rPr>
          <w:rFonts w:eastAsia="宋体" w:hint="eastAsia"/>
          <w:kern w:val="2"/>
          <w:sz w:val="21"/>
          <w:lang w:eastAsia="zh-CN"/>
        </w:rPr>
        <w:t>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29.2评审定标应当遵循公平、公正、科学、择优的原则。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lang w:eastAsia="zh-CN"/>
        </w:rPr>
        <w:t>信息公开的内容除外</w:t>
      </w:r>
      <w:r>
        <w:rPr>
          <w:rFonts w:ascii="宋体" w:eastAsia="宋体" w:hAnsi="宋体" w:hint="eastAsia"/>
          <w:bCs/>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30．向评审委员会提供的资料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30.1公开发布的招标文件，包括图纸、服务清单、答疑文件等；</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30.2其他评标必须的资料。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应当认真研究招标文件，至少应了解熟悉以下内容：</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（1）招标的目的；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（2）招标项目需求的范围和性质；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（3）招标文件规定的投标人的资格、财政预算限额、商务条款；</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（4）招标文件规定的评标程序、评标方法和评标因素；</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（5）招标文件所列示的资格性审查表及符合性审查表。</w:t>
      </w:r>
    </w:p>
    <w:p>
      <w:pPr>
        <w:widowControl w:val="0"/>
        <w:jc w:val="both"/>
        <w:rPr>
          <w:rFonts w:ascii="黑体" w:eastAsia="黑体" w:hAnsi="宋体"/>
          <w:kern w:val="2"/>
          <w:lang w:eastAsia="zh-CN"/>
        </w:rPr>
      </w:pPr>
      <w:r>
        <w:rPr>
          <w:rFonts w:ascii="黑体" w:eastAsia="黑体" w:hAnsi="宋体" w:hint="eastAsia"/>
          <w:kern w:val="2"/>
          <w:lang w:eastAsia="zh-CN"/>
        </w:rPr>
        <w:t>31．独立评审</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w:t>
      </w:r>
      <w:r>
        <w:rPr>
          <w:rFonts w:ascii="宋体" w:eastAsia="宋体" w:hAnsi="宋体"/>
          <w:bCs/>
          <w:kern w:val="2"/>
          <w:sz w:val="21"/>
          <w:lang w:eastAsia="zh-CN"/>
        </w:rPr>
        <w:t>1</w:t>
      </w:r>
      <w:r>
        <w:rPr>
          <w:rFonts w:ascii="宋体" w:eastAsia="宋体" w:hAnsi="宋体" w:hint="eastAsia"/>
          <w:bCs/>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评审程序及评审方法</w:t>
      </w:r>
    </w:p>
    <w:p>
      <w:pPr>
        <w:widowControl w:val="0"/>
        <w:jc w:val="both"/>
        <w:rPr>
          <w:rFonts w:ascii="黑体" w:eastAsia="黑体" w:hAnsi="宋体"/>
          <w:kern w:val="2"/>
          <w:lang w:eastAsia="zh-CN"/>
        </w:rPr>
      </w:pPr>
      <w:r>
        <w:rPr>
          <w:rFonts w:ascii="黑体" w:eastAsia="黑体" w:hAnsi="宋体" w:hint="eastAsia"/>
          <w:kern w:val="2"/>
          <w:lang w:eastAsia="zh-CN"/>
        </w:rPr>
        <w:t>32．投标文件初审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32.1投标文件初审包括资格性审查和符合性审查。</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资格性审查：</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lang w:eastAsia="zh-CN"/>
        </w:rPr>
        <w:t>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 投标文件初审中关于供应商家数的计算:</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bCs/>
          <w:kern w:val="2"/>
          <w:sz w:val="21"/>
          <w:szCs w:val="21"/>
          <w:lang w:eastAsia="zh-CN"/>
        </w:rPr>
        <w:t>评审委员会</w:t>
      </w:r>
      <w:r>
        <w:rPr>
          <w:rFonts w:ascii="宋体" w:eastAsia="宋体" w:hAnsi="宋体" w:hint="eastAsia"/>
          <w:bCs/>
          <w:kern w:val="2"/>
          <w:sz w:val="21"/>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32.4.4不同投标人的投标文件异常一致或者投标报价呈规律性差异；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32.4.6投标供应商之间相互约定给予未中标的供应商利益补偿；</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32.4.8不同投标供应商的投标文件内容存在非正常一致；</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32.4.10主管部门依照法律、法规认定的其他情形。</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kern w:val="2"/>
          <w:lang w:eastAsia="zh-CN"/>
        </w:rPr>
      </w:pPr>
      <w:r>
        <w:rPr>
          <w:rFonts w:ascii="黑体" w:eastAsia="黑体" w:hAnsi="宋体" w:hint="eastAsia"/>
          <w:kern w:val="2"/>
          <w:lang w:eastAsia="zh-CN"/>
        </w:rPr>
        <w:t>33．澄清有关问题</w:t>
      </w:r>
    </w:p>
    <w:p>
      <w:pPr>
        <w:widowControl w:val="0"/>
        <w:ind w:firstLine="412" w:firstLineChars="196"/>
        <w:jc w:val="both"/>
        <w:rPr>
          <w:rFonts w:ascii="宋体" w:eastAsia="宋体" w:hAnsi="宋体"/>
          <w:kern w:val="2"/>
          <w:sz w:val="21"/>
          <w:lang w:eastAsia="zh-CN"/>
        </w:rPr>
      </w:pPr>
      <w:bookmarkStart w:id="103"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103"/>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应当修改招标文件，重新组织采购活动。</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kern w:val="2"/>
          <w:lang w:eastAsia="zh-CN"/>
        </w:rPr>
      </w:pPr>
      <w:bookmarkStart w:id="104" w:name="_Toc73517673"/>
      <w:bookmarkStart w:id="105" w:name="_Toc73518151"/>
      <w:bookmarkStart w:id="106" w:name="_Toc73521581"/>
      <w:bookmarkStart w:id="107" w:name="_Toc100052400"/>
      <w:bookmarkStart w:id="108" w:name="_Toc73521669"/>
      <w:r>
        <w:rPr>
          <w:rFonts w:ascii="黑体" w:eastAsia="黑体" w:hAnsi="宋体" w:hint="eastAsia"/>
          <w:kern w:val="2"/>
          <w:lang w:eastAsia="zh-CN"/>
        </w:rPr>
        <w:t>34．错误的修正</w:t>
      </w:r>
      <w:bookmarkEnd w:id="104"/>
      <w:bookmarkEnd w:id="105"/>
      <w:bookmarkEnd w:id="106"/>
      <w:bookmarkEnd w:id="107"/>
      <w:bookmarkEnd w:id="108"/>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kern w:val="2"/>
          <w:lang w:eastAsia="zh-CN"/>
        </w:rPr>
      </w:pPr>
      <w:r>
        <w:rPr>
          <w:rFonts w:ascii="黑体" w:eastAsia="黑体" w:hAnsi="宋体" w:hint="eastAsia"/>
          <w:kern w:val="2"/>
          <w:lang w:eastAsia="zh-CN"/>
        </w:rPr>
        <w:t>35．投标文件的比较与评价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kern w:val="2"/>
          <w:lang w:eastAsia="zh-CN"/>
        </w:rPr>
      </w:pPr>
      <w:r>
        <w:rPr>
          <w:rFonts w:ascii="黑体" w:eastAsia="黑体" w:hAnsi="宋体" w:hint="eastAsia"/>
          <w:kern w:val="2"/>
          <w:lang w:eastAsia="zh-CN"/>
        </w:rPr>
        <w:t>36. 实地考察或资料查验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jc w:val="both"/>
        <w:rPr>
          <w:rFonts w:ascii="黑体" w:eastAsia="黑体" w:hAnsi="宋体"/>
          <w:kern w:val="2"/>
          <w:lang w:eastAsia="zh-CN"/>
        </w:rPr>
      </w:pPr>
      <w:r>
        <w:rPr>
          <w:rFonts w:ascii="黑体" w:eastAsia="黑体" w:hAnsi="宋体" w:hint="eastAsia"/>
          <w:kern w:val="2"/>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hint="eastAsia"/>
          <w:kern w:val="2"/>
          <w:sz w:val="21"/>
          <w:lang w:eastAsia="zh-CN"/>
        </w:rPr>
      </w:pPr>
      <w:bookmarkStart w:id="109" w:name="_Hlk72438142"/>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hint="eastAsia"/>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bookmarkEnd w:id="109"/>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37.2本项目采用的评审方法见本项目招标文件第一册“专用条款”的相关内容。</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37.4重新组建评审委员会的情形</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定标及公示</w:t>
      </w:r>
    </w:p>
    <w:p>
      <w:pPr>
        <w:widowControl w:val="0"/>
        <w:jc w:val="both"/>
        <w:rPr>
          <w:rFonts w:ascii="黑体" w:eastAsia="黑体" w:hAnsi="宋体"/>
          <w:kern w:val="2"/>
          <w:lang w:eastAsia="zh-CN"/>
        </w:rPr>
      </w:pPr>
      <w:r>
        <w:rPr>
          <w:rFonts w:ascii="黑体" w:eastAsia="黑体" w:hAnsi="宋体" w:hint="eastAsia"/>
          <w:kern w:val="2"/>
          <w:lang w:eastAsia="zh-CN"/>
        </w:rPr>
        <w:t>38．定标方法</w:t>
      </w:r>
    </w:p>
    <w:p>
      <w:pPr>
        <w:widowControl w:val="0"/>
        <w:ind w:firstLine="412" w:firstLineChars="196"/>
        <w:jc w:val="both"/>
        <w:rPr>
          <w:rFonts w:ascii="宋体" w:eastAsia="宋体" w:hAnsi="宋体"/>
          <w:kern w:val="2"/>
          <w:sz w:val="21"/>
          <w:szCs w:val="21"/>
          <w:lang w:eastAsia="zh-CN"/>
        </w:rPr>
      </w:pPr>
      <w:bookmarkStart w:id="110" w:name="_Hlk73782795"/>
      <w:r>
        <w:rPr>
          <w:rFonts w:ascii="宋体" w:eastAsia="宋体" w:hAnsi="宋体" w:hint="eastAsia"/>
          <w:kern w:val="2"/>
          <w:sz w:val="21"/>
          <w:szCs w:val="21"/>
          <w:lang w:eastAsia="zh-CN"/>
        </w:rPr>
        <w:t>38.1非评定分离项目定标方法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w:t>
      </w:r>
      <w:bookmarkStart w:id="111" w:name="_Hlk73821177"/>
      <w:r>
        <w:rPr>
          <w:rFonts w:ascii="ˎ̥" w:eastAsia="宋体" w:hAnsi="ˎ̥" w:hint="eastAsia"/>
          <w:kern w:val="2"/>
          <w:sz w:val="21"/>
          <w:lang w:eastAsia="zh-CN"/>
        </w:rPr>
        <w:t>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bookmarkEnd w:id="111"/>
      <w:r>
        <w:rPr>
          <w:rFonts w:ascii="ˎ̥" w:eastAsia="宋体" w:hAnsi="ˎ̥"/>
          <w:kern w:val="2"/>
          <w:sz w:val="21"/>
          <w:lang w:eastAsia="zh-CN"/>
        </w:rPr>
        <w:t>）。</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eastAsia="宋体" w:hAnsi="ˎ̥" w:hint="eastAsia"/>
          <w:kern w:val="2"/>
          <w:sz w:val="21"/>
          <w:lang w:eastAsia="zh-CN"/>
        </w:rPr>
        <w:t>为中标供应商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r>
        <w:rPr>
          <w:rFonts w:ascii="ˎ̥" w:eastAsia="宋体" w:hAnsi="ˎ̥"/>
          <w:kern w:val="2"/>
          <w:sz w:val="21"/>
          <w:lang w:eastAsia="zh-CN"/>
        </w:rPr>
        <w:t>）。</w:t>
      </w:r>
      <w:r>
        <w:rPr>
          <w:rFonts w:ascii="ˎ̥" w:eastAsia="宋体" w:hAnsi="ˎ̥" w:hint="eastAsia"/>
          <w:kern w:val="2"/>
          <w:sz w:val="21"/>
          <w:lang w:eastAsia="zh-CN"/>
        </w:rPr>
        <w:t>出现</w:t>
      </w:r>
      <w:r>
        <w:rPr>
          <w:rFonts w:ascii="ˎ̥" w:eastAsia="宋体" w:hAnsi="ˎ̥"/>
          <w:kern w:val="2"/>
          <w:sz w:val="21"/>
          <w:lang w:eastAsia="zh-CN"/>
        </w:rPr>
        <w:t>得分且投标报价相同的并列</w:t>
      </w:r>
      <w:r>
        <w:rPr>
          <w:rFonts w:ascii="ˎ̥" w:eastAsia="宋体" w:hAnsi="ˎ̥" w:hint="eastAsia"/>
          <w:kern w:val="2"/>
          <w:sz w:val="21"/>
          <w:lang w:eastAsia="zh-CN"/>
        </w:rPr>
        <w:t>情况时，采取随机抽取的方式确定，具体操作办法及流程由评审委员会确定。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eastAsia="宋体"/>
          <w:kern w:val="2"/>
          <w:sz w:val="21"/>
          <w:lang w:eastAsia="zh-CN"/>
        </w:rPr>
      </w:pPr>
      <w:r>
        <w:rPr>
          <w:rFonts w:ascii="宋体" w:eastAsia="宋体" w:hAnsi="宋体"/>
          <w:kern w:val="2"/>
          <w:sz w:val="21"/>
          <w:szCs w:val="21"/>
          <w:lang w:eastAsia="zh-CN"/>
        </w:rPr>
        <w:t xml:space="preserve">38.2.2 </w:t>
      </w:r>
      <w:bookmarkStart w:id="112" w:name="_Hlk71469733"/>
      <w:r>
        <w:rPr>
          <w:rFonts w:eastAsia="宋体"/>
          <w:kern w:val="2"/>
          <w:sz w:val="21"/>
          <w:lang w:eastAsia="zh-CN"/>
        </w:rPr>
        <w:t>适用评定分离的采购项目，采用综合评分法评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113" w:name="_Hlk71469688"/>
      <w:r>
        <w:rPr>
          <w:rFonts w:eastAsia="宋体"/>
          <w:kern w:val="2"/>
          <w:sz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112"/>
      <w:bookmarkEnd w:id="113"/>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政府集中采购机构。具体定标程序及相关要求以</w:t>
      </w:r>
      <w:r>
        <w:rPr>
          <w:rFonts w:eastAsia="宋体" w:hint="eastAsia"/>
          <w:kern w:val="2"/>
          <w:sz w:val="21"/>
          <w:lang w:eastAsia="zh-CN"/>
        </w:rPr>
        <w:t>参照</w:t>
      </w:r>
      <w:r>
        <w:rPr>
          <w:rFonts w:eastAsia="宋体" w:hint="eastAsia"/>
          <w:kern w:val="2"/>
          <w:sz w:val="21"/>
          <w:lang w:eastAsia="zh-CN"/>
        </w:rPr>
        <w:t>《深圳市财政局关于</w:t>
      </w:r>
      <w:r>
        <w:rPr>
          <w:rFonts w:eastAsia="宋体" w:hint="eastAsia"/>
          <w:kern w:val="2"/>
          <w:sz w:val="21"/>
          <w:lang w:eastAsia="zh-CN"/>
        </w:rPr>
        <w:t>&lt;</w:t>
      </w:r>
      <w:r>
        <w:rPr>
          <w:rFonts w:eastAsia="宋体" w:hint="eastAsia"/>
          <w:kern w:val="2"/>
          <w:sz w:val="21"/>
          <w:lang w:eastAsia="zh-CN"/>
        </w:rPr>
        <w:t>深圳市政府采购评标定标分离管理办法</w:t>
      </w:r>
      <w:r>
        <w:rPr>
          <w:rFonts w:eastAsia="宋体" w:hint="eastAsia"/>
          <w:kern w:val="2"/>
          <w:sz w:val="21"/>
          <w:lang w:eastAsia="zh-CN"/>
        </w:rPr>
        <w:t>&gt;</w:t>
      </w:r>
      <w:r>
        <w:rPr>
          <w:rFonts w:eastAsia="宋体" w:hint="eastAsia"/>
          <w:kern w:val="2"/>
          <w:sz w:val="21"/>
          <w:lang w:eastAsia="zh-CN"/>
        </w:rPr>
        <w:t>续期的通知》（深财规〔2023〕1号）执行。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110"/>
    </w:p>
    <w:p>
      <w:pPr>
        <w:widowControl w:val="0"/>
        <w:jc w:val="both"/>
        <w:rPr>
          <w:rFonts w:ascii="黑体" w:eastAsia="黑体" w:hAnsi="宋体"/>
          <w:kern w:val="2"/>
          <w:lang w:eastAsia="zh-CN"/>
        </w:rPr>
      </w:pPr>
      <w:r>
        <w:rPr>
          <w:rFonts w:ascii="黑体" w:eastAsia="黑体" w:hAnsi="宋体" w:hint="eastAsia"/>
          <w:kern w:val="2"/>
          <w:lang w:eastAsia="zh-CN"/>
        </w:rPr>
        <w:t>39．编写评审报告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kern w:val="2"/>
          <w:lang w:eastAsia="zh-CN"/>
        </w:rPr>
      </w:pPr>
      <w:r>
        <w:rPr>
          <w:rFonts w:ascii="黑体" w:eastAsia="黑体" w:hAnsi="宋体" w:hint="eastAsia"/>
          <w:kern w:val="2"/>
          <w:lang w:eastAsia="zh-CN"/>
        </w:rPr>
        <w:t>40．中标公告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114" w:name="_Hlk72438709"/>
      <w:r>
        <w:rPr>
          <w:rFonts w:ascii="宋体" w:eastAsia="宋体" w:hAnsi="宋体" w:hint="eastAsia"/>
          <w:kern w:val="2"/>
          <w:sz w:val="21"/>
          <w:szCs w:val="21"/>
          <w:lang w:eastAsia="zh-CN"/>
        </w:rPr>
        <w:t>为体现“公开、公平、公正”的原则，评审结束后经采购人确认（确定）评审结果，政府集中采购机构将在</w:t>
      </w:r>
      <w:r>
        <w:rPr>
          <w:rFonts w:ascii="宋体" w:eastAsia="宋体" w:hAnsi="宋体" w:hint="eastAsia"/>
          <w:b/>
          <w:bCs/>
          <w:kern w:val="2"/>
          <w:sz w:val="21"/>
          <w:szCs w:val="21"/>
          <w:lang w:eastAsia="zh-CN"/>
        </w:rPr>
        <w:t>深圳交易集团官网</w:t>
      </w:r>
      <w:r>
        <w:rPr>
          <w:rFonts w:ascii="宋体" w:eastAsia="宋体" w:hAnsi="宋体" w:hint="eastAsia"/>
          <w:kern w:val="2"/>
          <w:sz w:val="21"/>
          <w:szCs w:val="21"/>
          <w:lang w:eastAsia="zh-CN"/>
        </w:rPr>
        <w:t>（https://www.szexgrp.com/home/index.html）上发布</w:t>
      </w:r>
      <w:r>
        <w:rPr>
          <w:rFonts w:ascii="宋体" w:eastAsia="宋体" w:hAnsi="宋体" w:hint="eastAsia"/>
          <w:kern w:val="2"/>
          <w:sz w:val="21"/>
          <w:szCs w:val="21"/>
          <w:lang w:eastAsia="zh-CN"/>
        </w:rPr>
        <w:t>中标（成交）结果</w:t>
      </w:r>
      <w:r>
        <w:rPr>
          <w:rFonts w:ascii="宋体" w:eastAsia="宋体" w:hAnsi="宋体" w:hint="eastAsia"/>
          <w:kern w:val="2"/>
          <w:sz w:val="21"/>
          <w:szCs w:val="21"/>
          <w:lang w:eastAsia="zh-CN"/>
        </w:rPr>
        <w:t>公告。</w:t>
      </w:r>
      <w:bookmarkEnd w:id="114"/>
      <w:bookmarkStart w:id="115" w:name="_Hlk72438751"/>
      <w:r>
        <w:rPr>
          <w:rFonts w:ascii="宋体" w:eastAsia="宋体" w:hAnsi="宋体" w:hint="eastAsia"/>
          <w:kern w:val="2"/>
          <w:sz w:val="21"/>
          <w:szCs w:val="21"/>
          <w:lang w:eastAsia="zh-CN"/>
        </w:rPr>
        <w:t>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w:t>
      </w:r>
      <w:r>
        <w:rPr>
          <w:rFonts w:ascii="宋体" w:eastAsia="宋体" w:hAnsi="宋体" w:hint="eastAsia"/>
          <w:kern w:val="2"/>
          <w:sz w:val="21"/>
          <w:szCs w:val="21"/>
          <w:lang w:eastAsia="zh-CN"/>
        </w:rPr>
        <w:t>若在公示期内未提出质疑，则视为认同该评审结果。</w:t>
      </w:r>
    </w:p>
    <w:bookmarkEnd w:id="115"/>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kern w:val="2"/>
          <w:lang w:eastAsia="zh-CN"/>
        </w:rPr>
      </w:pPr>
      <w:r>
        <w:rPr>
          <w:rFonts w:ascii="黑体" w:eastAsia="黑体" w:hAnsi="宋体" w:hint="eastAsia"/>
          <w:kern w:val="2"/>
          <w:lang w:eastAsia="zh-CN"/>
        </w:rPr>
        <w:t>41．中标通知书</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116"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深圳市自行采购系统</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116"/>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12" w:firstLineChars="196"/>
        <w:jc w:val="both"/>
        <w:rPr>
          <w:rFonts w:ascii="宋体" w:eastAsia="宋体" w:hAnsi="宋体"/>
          <w:kern w:val="2"/>
          <w:sz w:val="21"/>
          <w:szCs w:val="21"/>
          <w:lang w:eastAsia="zh-CN"/>
        </w:rPr>
      </w:pPr>
      <w:bookmarkStart w:id="117" w:name="_Hlk71407340"/>
      <w:r>
        <w:rPr>
          <w:rFonts w:ascii="宋体" w:eastAsia="宋体" w:hAnsi="宋体" w:hint="eastAsia"/>
          <w:kern w:val="2"/>
          <w:sz w:val="21"/>
          <w:szCs w:val="21"/>
          <w:lang w:eastAsia="zh-CN"/>
        </w:rPr>
        <w:t>41.3因质疑投诉或其它原因导致项目结果变更或采购终止的，政府集中采购机构有权吊销中标通知书。</w:t>
      </w:r>
    </w:p>
    <w:bookmarkEnd w:id="117"/>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公开招标失败的后续处理</w:t>
      </w:r>
    </w:p>
    <w:p>
      <w:pPr>
        <w:widowControl w:val="0"/>
        <w:jc w:val="both"/>
        <w:rPr>
          <w:rFonts w:ascii="黑体" w:eastAsia="黑体" w:hAnsi="宋体"/>
          <w:kern w:val="2"/>
          <w:lang w:eastAsia="zh-CN"/>
        </w:rPr>
      </w:pPr>
      <w:r>
        <w:rPr>
          <w:rFonts w:ascii="黑体" w:eastAsia="黑体" w:hAnsi="宋体" w:hint="eastAsia"/>
          <w:kern w:val="2"/>
          <w:lang w:eastAsia="zh-CN"/>
        </w:rPr>
        <w:t>42．公开招标失败的处理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（2）根据实际情况需要</w:t>
      </w:r>
      <w:r>
        <w:rPr>
          <w:rFonts w:ascii="宋体" w:eastAsia="宋体" w:hAnsi="宋体" w:hint="eastAsia"/>
          <w:kern w:val="2"/>
          <w:sz w:val="21"/>
          <w:lang w:eastAsia="zh-CN"/>
        </w:rPr>
        <w:t>，</w:t>
      </w:r>
      <w:r>
        <w:rPr>
          <w:rFonts w:ascii="宋体" w:eastAsia="宋体" w:hAnsi="宋体" w:hint="eastAsia"/>
          <w:kern w:val="2"/>
          <w:sz w:val="21"/>
          <w:lang w:eastAsia="zh-CN"/>
        </w:rPr>
        <w:t>按</w:t>
      </w:r>
      <w:r>
        <w:rPr>
          <w:rFonts w:ascii="宋体" w:eastAsia="宋体" w:hAnsi="宋体" w:hint="eastAsia"/>
          <w:kern w:val="2"/>
          <w:sz w:val="21"/>
          <w:szCs w:val="21"/>
          <w:lang w:eastAsia="zh-CN"/>
        </w:rPr>
        <w:t>采购单位内控规定，</w:t>
      </w:r>
      <w:r>
        <w:rPr>
          <w:rFonts w:ascii="宋体" w:eastAsia="宋体" w:hAnsi="宋体" w:hint="eastAsia"/>
          <w:kern w:val="2"/>
          <w:sz w:val="21"/>
          <w:lang w:eastAsia="zh-CN"/>
        </w:rPr>
        <w:t>提出非公开招标方式申请，公开招标失败采购项目可转为竞争性谈判或单一来源谈判方式采购。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jc w:val="both"/>
        <w:rPr>
          <w:rFonts w:ascii="黑体" w:eastAsia="黑体" w:hAnsi="宋体"/>
          <w:kern w:val="2"/>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118" w:name="_Hlk72439043"/>
      <w:r>
        <w:rPr>
          <w:rFonts w:ascii="宋体" w:eastAsia="宋体" w:hAnsi="宋体" w:hint="eastAsia"/>
          <w:b/>
          <w:bCs/>
          <w:sz w:val="28"/>
          <w:szCs w:val="28"/>
          <w:lang w:eastAsia="zh-CN"/>
        </w:rPr>
        <w:t>合同的授予与备案</w:t>
      </w:r>
      <w:bookmarkEnd w:id="118"/>
    </w:p>
    <w:p>
      <w:pPr>
        <w:widowControl w:val="0"/>
        <w:jc w:val="both"/>
        <w:rPr>
          <w:rFonts w:ascii="黑体" w:eastAsia="黑体" w:hAnsi="宋体"/>
          <w:kern w:val="2"/>
          <w:lang w:eastAsia="zh-CN"/>
        </w:rPr>
      </w:pPr>
      <w:bookmarkStart w:id="119" w:name="_Toc73521674"/>
      <w:bookmarkStart w:id="120" w:name="_Toc100052408"/>
      <w:bookmarkStart w:id="121" w:name="_Toc73518157"/>
      <w:bookmarkStart w:id="122" w:name="_Toc73517679"/>
      <w:bookmarkStart w:id="123" w:name="_Toc73521586"/>
      <w:bookmarkStart w:id="124" w:name="_Hlk72439088"/>
      <w:r>
        <w:rPr>
          <w:rFonts w:ascii="黑体" w:eastAsia="黑体" w:hAnsi="宋体" w:hint="eastAsia"/>
          <w:kern w:val="2"/>
          <w:lang w:eastAsia="zh-CN"/>
        </w:rPr>
        <w:t>43．合同授予标准</w:t>
      </w:r>
      <w:bookmarkEnd w:id="119"/>
      <w:bookmarkEnd w:id="120"/>
      <w:bookmarkEnd w:id="121"/>
      <w:bookmarkEnd w:id="122"/>
      <w:bookmarkEnd w:id="123"/>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jc w:val="both"/>
        <w:rPr>
          <w:rFonts w:ascii="黑体" w:eastAsia="黑体" w:hAnsi="宋体"/>
          <w:kern w:val="2"/>
          <w:lang w:eastAsia="zh-CN"/>
        </w:rPr>
      </w:pPr>
      <w:bookmarkStart w:id="125" w:name="_Toc73521675"/>
      <w:bookmarkStart w:id="126" w:name="_Toc73521587"/>
      <w:bookmarkStart w:id="127" w:name="_Toc100052409"/>
      <w:bookmarkStart w:id="128" w:name="_Toc73517680"/>
      <w:bookmarkStart w:id="129" w:name="_Toc73518158"/>
      <w:r>
        <w:rPr>
          <w:rFonts w:ascii="黑体" w:eastAsia="黑体" w:hAnsi="宋体" w:hint="eastAsia"/>
          <w:kern w:val="2"/>
          <w:lang w:eastAsia="zh-CN"/>
        </w:rPr>
        <w:t>44．</w:t>
      </w:r>
      <w:bookmarkEnd w:id="125"/>
      <w:bookmarkEnd w:id="126"/>
      <w:bookmarkEnd w:id="127"/>
      <w:bookmarkEnd w:id="128"/>
      <w:bookmarkEnd w:id="129"/>
      <w:r>
        <w:rPr>
          <w:rFonts w:ascii="黑体" w:eastAsia="黑体" w:hAnsi="宋体" w:hint="eastAsia"/>
          <w:kern w:val="2"/>
          <w:lang w:eastAsia="zh-CN"/>
        </w:rPr>
        <w:t>接受和拒绝任何或所有投标的权力</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kern w:val="2"/>
          <w:lang w:eastAsia="zh-CN"/>
        </w:rPr>
      </w:pPr>
      <w:bookmarkStart w:id="130" w:name="_Toc73521677"/>
      <w:bookmarkStart w:id="131" w:name="_Toc73518160"/>
      <w:bookmarkStart w:id="132" w:name="_Toc73517682"/>
      <w:bookmarkStart w:id="133" w:name="_Toc100052410"/>
      <w:bookmarkStart w:id="134" w:name="_Toc73521589"/>
      <w:r>
        <w:rPr>
          <w:rFonts w:ascii="黑体" w:eastAsia="黑体" w:hAnsi="宋体" w:hint="eastAsia"/>
          <w:kern w:val="2"/>
          <w:lang w:eastAsia="zh-CN"/>
        </w:rPr>
        <w:t>45．合同的签订</w:t>
      </w:r>
      <w:bookmarkEnd w:id="130"/>
      <w:bookmarkEnd w:id="131"/>
      <w:bookmarkEnd w:id="132"/>
      <w:bookmarkEnd w:id="133"/>
      <w:bookmarkEnd w:id="134"/>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w:t>
      </w:r>
      <w:r>
        <w:rPr>
          <w:rFonts w:ascii="宋体" w:eastAsia="宋体" w:hAnsi="宋体" w:hint="eastAsia"/>
          <w:kern w:val="2"/>
          <w:sz w:val="21"/>
          <w:szCs w:val="21"/>
          <w:lang w:eastAsia="zh-CN"/>
        </w:rPr>
        <w:t>按照采购人内控制度要求，</w:t>
      </w:r>
      <w:r>
        <w:rPr>
          <w:rFonts w:ascii="宋体" w:eastAsia="宋体" w:hAnsi="宋体" w:hint="eastAsia"/>
          <w:kern w:val="2"/>
          <w:sz w:val="21"/>
          <w:szCs w:val="21"/>
          <w:lang w:eastAsia="zh-CN"/>
        </w:rPr>
        <w:t>按照采购文件（招标文件和投标文件等）内容与采购人签订采购合同；合同的实质性内容应当符合招标文件的规定；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kern w:val="2"/>
          <w:lang w:eastAsia="zh-CN"/>
        </w:rPr>
      </w:pPr>
      <w:bookmarkStart w:id="135" w:name="_Toc73518161"/>
      <w:bookmarkStart w:id="136" w:name="_Toc73521678"/>
      <w:bookmarkStart w:id="137" w:name="_Toc73517683"/>
      <w:bookmarkStart w:id="138" w:name="_Toc100052411"/>
      <w:bookmarkStart w:id="139" w:name="_Toc73521590"/>
      <w:r>
        <w:rPr>
          <w:rFonts w:ascii="黑体" w:eastAsia="黑体" w:hAnsi="宋体" w:hint="eastAsia"/>
          <w:kern w:val="2"/>
          <w:lang w:eastAsia="zh-CN"/>
        </w:rPr>
        <w:t>46．履约担保</w:t>
      </w:r>
      <w:bookmarkEnd w:id="135"/>
      <w:bookmarkEnd w:id="136"/>
      <w:bookmarkEnd w:id="137"/>
      <w:bookmarkEnd w:id="138"/>
      <w:bookmarkEnd w:id="139"/>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按采购单位内控规定备案。</w:t>
      </w:r>
    </w:p>
    <w:p>
      <w:pPr>
        <w:widowControl w:val="0"/>
        <w:jc w:val="both"/>
        <w:rPr>
          <w:rFonts w:ascii="黑体" w:eastAsia="黑体" w:hAnsi="宋体"/>
          <w:kern w:val="2"/>
          <w:lang w:eastAsia="zh-CN"/>
        </w:rPr>
      </w:pPr>
      <w:r>
        <w:rPr>
          <w:rFonts w:ascii="黑体" w:eastAsia="黑体" w:hAnsi="宋体" w:hint="eastAsia"/>
          <w:kern w:val="2"/>
          <w:lang w:eastAsia="zh-CN"/>
        </w:rPr>
        <w:t>48. 合同变更</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szCs w:val="21"/>
          <w:lang w:eastAsia="zh-CN"/>
        </w:rPr>
        <w:t>合同变更事宜</w:t>
      </w:r>
      <w:r>
        <w:rPr>
          <w:rFonts w:ascii="宋体" w:eastAsia="宋体" w:hAnsi="宋体" w:hint="eastAsia"/>
          <w:kern w:val="2"/>
          <w:sz w:val="21"/>
          <w:szCs w:val="21"/>
          <w:lang w:eastAsia="zh-CN"/>
        </w:rPr>
        <w:t>按采购单位内控规定</w:t>
      </w:r>
      <w:r>
        <w:rPr>
          <w:rFonts w:ascii="宋体" w:eastAsia="宋体" w:hAnsi="宋体" w:hint="eastAsia"/>
          <w:kern w:val="2"/>
          <w:sz w:val="21"/>
          <w:szCs w:val="21"/>
          <w:lang w:eastAsia="zh-CN"/>
        </w:rPr>
        <w:t>执行。</w:t>
      </w:r>
    </w:p>
    <w:p>
      <w:pPr>
        <w:widowControl w:val="0"/>
        <w:jc w:val="both"/>
        <w:rPr>
          <w:rFonts w:ascii="黑体" w:eastAsia="黑体" w:hAnsi="宋体"/>
          <w:kern w:val="2"/>
          <w:lang w:eastAsia="zh-CN"/>
        </w:rPr>
      </w:pPr>
      <w:r>
        <w:rPr>
          <w:rFonts w:ascii="黑体" w:eastAsia="黑体" w:hAnsi="宋体" w:hint="eastAsia"/>
          <w:kern w:val="2"/>
          <w:lang w:eastAsia="zh-CN"/>
        </w:rPr>
        <w:t>49. 项目验收</w:t>
      </w:r>
    </w:p>
    <w:p>
      <w:pPr>
        <w:widowControl/>
        <w:ind w:right="176" w:firstLine="420"/>
        <w:jc w:val="left"/>
        <w:rPr>
          <w:rFonts w:ascii="宋体" w:eastAsia="宋体" w:hAnsi="宋体"/>
          <w:kern w:val="2"/>
          <w:sz w:val="21"/>
          <w:lang w:eastAsia="zh-CN"/>
        </w:rPr>
      </w:pPr>
      <w:r>
        <w:rPr>
          <w:rFonts w:ascii="宋体" w:eastAsia="宋体" w:hAnsi="宋体" w:hint="eastAsia"/>
          <w:kern w:val="2"/>
          <w:sz w:val="21"/>
          <w:lang w:eastAsia="zh-CN"/>
        </w:rPr>
        <w:t>49.1采购人应当按照招标文件和合同规定的标准和方法，及时组织验收。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kern w:val="2"/>
          <w:lang w:eastAsia="zh-CN"/>
        </w:rPr>
      </w:pPr>
      <w:r>
        <w:rPr>
          <w:rFonts w:ascii="黑体" w:eastAsia="黑体" w:hAnsi="宋体" w:hint="eastAsia"/>
          <w:kern w:val="2"/>
          <w:lang w:eastAsia="zh-CN"/>
        </w:rPr>
        <w:t>50. 宣传</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凡与采购活动有关的宣传或广告，若当中提及采购，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政府集中采购机构</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kern w:val="2"/>
          <w:lang w:eastAsia="zh-CN"/>
        </w:rPr>
      </w:pPr>
      <w:r>
        <w:rPr>
          <w:rFonts w:ascii="黑体" w:eastAsia="黑体" w:hAnsi="宋体" w:hint="eastAsia"/>
          <w:kern w:val="2"/>
          <w:lang w:eastAsia="zh-CN"/>
        </w:rPr>
        <w:t>51. 供应商违法责任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《深圳市财政局关于调整政府采购投标（响应）保证金管理政策的通知 》（深财购〔2021〕51 号）的要求，供应商在采购活动中出现《深圳经济特区政府采购条例实施细则》第八十条所列情形的，</w:t>
      </w:r>
      <w:bookmarkStart w:id="140"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40"/>
      <w:r>
        <w:rPr>
          <w:rFonts w:ascii="宋体" w:eastAsia="宋体" w:hAnsi="宋体" w:hint="eastAsia"/>
          <w:kern w:val="2"/>
          <w:sz w:val="21"/>
          <w:szCs w:val="21"/>
          <w:lang w:eastAsia="zh-CN"/>
        </w:rPr>
        <w:t>记入供应商诚信档案，予以通报：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bookmarkEnd w:id="124"/>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质疑处理</w:t>
      </w:r>
    </w:p>
    <w:p>
      <w:pPr>
        <w:widowControl w:val="0"/>
        <w:jc w:val="both"/>
        <w:rPr>
          <w:rFonts w:ascii="黑体" w:eastAsia="黑体" w:hAnsi="宋体"/>
          <w:kern w:val="2"/>
          <w:lang w:eastAsia="zh-CN"/>
        </w:rPr>
      </w:pPr>
      <w:r>
        <w:rPr>
          <w:rFonts w:ascii="黑体" w:eastAsia="黑体" w:hAnsi="宋体" w:hint="eastAsia"/>
          <w:kern w:val="2"/>
          <w:lang w:eastAsia="zh-CN"/>
        </w:rPr>
        <w:t>52.质疑提出与答复</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52.1提出质疑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参与采购活动的供应商认为自己的权益在采购活动中受到损害的，应当自知道或者应当知道其权益受到损害之日起七个工作日内向采购人、政府集中采购机构以书面形式提出质疑。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52.2</w:t>
      </w:r>
      <w:r>
        <w:rPr>
          <w:rFonts w:ascii="宋体" w:eastAsia="宋体" w:hAnsi="宋体"/>
          <w:kern w:val="2"/>
          <w:sz w:val="21"/>
          <w:szCs w:val="21"/>
          <w:lang w:eastAsia="zh-CN"/>
        </w:rPr>
        <w:t>法律依据</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52.3质疑条件</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52.3.1提出质疑的供应商应当是参与所质疑项目采购活动的供应商；</w:t>
      </w:r>
      <w:bookmarkStart w:id="141" w:name="_Hlk75374941"/>
      <w:r>
        <w:rPr>
          <w:rFonts w:ascii="宋体" w:eastAsia="宋体" w:hAnsi="宋体" w:hint="eastAsia"/>
          <w:kern w:val="2"/>
          <w:sz w:val="21"/>
          <w:szCs w:val="21"/>
          <w:lang w:eastAsia="zh-CN"/>
        </w:rPr>
        <w:t>以联合体形式参与的，质疑应当由组成联合体的所有成员共同提出</w:t>
      </w:r>
      <w:bookmarkEnd w:id="141"/>
      <w:r>
        <w:rPr>
          <w:rFonts w:ascii="宋体" w:eastAsia="宋体" w:hAnsi="宋体"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结果以及评审委员会组成人员的质疑，为中标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结果公示之日；</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w:t>
      </w:r>
      <w:r>
        <w:rPr>
          <w:rFonts w:ascii="宋体" w:eastAsia="宋体" w:hAnsi="宋体" w:hint="eastAsia"/>
          <w:b/>
          <w:bCs/>
          <w:kern w:val="2"/>
          <w:sz w:val="21"/>
          <w:szCs w:val="21"/>
          <w:lang w:eastAsia="zh-CN"/>
        </w:rPr>
        <w:t>大鹏分公司</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cs="宋体" w:hint="eastAsia"/>
          <w:b/>
          <w:bCs/>
          <w:color w:val="FF0000"/>
          <w:kern w:val="2"/>
          <w:sz w:val="21"/>
          <w:szCs w:val="21"/>
          <w:lang w:eastAsia="zh-CN"/>
        </w:rPr>
        <w:t>深圳市大鹏新区葵涌街道生命科学产业园A8栋203室</w:t>
      </w:r>
      <w:r>
        <w:rPr>
          <w:rFonts w:ascii="宋体" w:eastAsia="宋体" w:hAnsi="宋体" w:cs="宋体" w:hint="eastAsia"/>
          <w:b/>
          <w:bCs/>
          <w:color w:val="FF0000"/>
          <w:kern w:val="2"/>
          <w:sz w:val="21"/>
          <w:szCs w:val="21"/>
          <w:lang w:eastAsia="zh-CN"/>
        </w:rPr>
        <w:t>）</w:t>
      </w:r>
      <w:r>
        <w:rPr>
          <w:rFonts w:ascii="宋体" w:eastAsia="宋体" w:hAnsi="宋体" w:hint="eastAsia"/>
          <w:b/>
          <w:bCs/>
          <w:kern w:val="2"/>
          <w:sz w:val="21"/>
          <w:szCs w:val="21"/>
          <w:lang w:eastAsia="zh-CN"/>
        </w:rPr>
        <w:t>，质疑咨询电话：0755-28333190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8"/>
          <w:szCs w:val="28"/>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52.7质疑答复时限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52.8投诉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w:t>
      </w:r>
      <w:r>
        <w:rPr>
          <w:rFonts w:ascii="宋体" w:eastAsia="宋体" w:hAnsi="宋体" w:hint="eastAsia"/>
          <w:kern w:val="2"/>
          <w:sz w:val="21"/>
          <w:szCs w:val="21"/>
          <w:highlight w:val="yellow"/>
          <w:lang w:eastAsia="zh-CN"/>
        </w:rPr>
        <w:t>采购人</w:t>
      </w:r>
      <w:r>
        <w:rPr>
          <w:rFonts w:ascii="宋体" w:eastAsia="宋体" w:hAnsi="宋体" w:hint="eastAsia"/>
          <w:kern w:val="2"/>
          <w:sz w:val="21"/>
          <w:szCs w:val="21"/>
          <w:lang w:eastAsia="zh-CN"/>
        </w:rPr>
        <w:t>投诉。</w:t>
      </w:r>
    </w:p>
    <w:p>
      <w:pPr>
        <w:widowControl w:val="0"/>
        <w:jc w:val="both"/>
        <w:rPr>
          <w:rFonts w:ascii="黑体" w:eastAsia="黑体" w:hAnsi="宋体"/>
          <w:kern w:val="2"/>
          <w:lang w:eastAsia="zh-CN"/>
        </w:rPr>
      </w:pPr>
      <w:r>
        <w:rPr>
          <w:rFonts w:ascii="黑体" w:eastAsia="黑体" w:hAnsi="宋体" w:hint="eastAsia"/>
          <w:kern w:val="2"/>
          <w:lang w:eastAsia="zh-CN"/>
        </w:rPr>
        <w:t>53. 质疑后续处理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53.1供应商质疑不成立，或者成立但未对中标、成交结果构成影响的，继续开展采购活动。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both"/>
        <w:rPr>
          <w:rFonts w:eastAsia="宋体"/>
          <w:kern w:val="2"/>
          <w:sz w:val="21"/>
          <w:lang w:eastAsia="zh-CN"/>
        </w:rPr>
      </w:pPr>
      <w:r>
        <w:rPr>
          <w:rFonts w:eastAsia="宋体"/>
          <w:kern w:val="2"/>
          <w:sz w:val="21"/>
          <w:lang w:eastAsia="zh-CN"/>
        </w:rPr>
        <w:t>---- END ----</w:t>
      </w:r>
    </w:p>
    <w:p>
      <w:pPr>
        <w:widowControl w:val="0"/>
        <w:jc w:val="both"/>
        <w:rPr>
          <w:rFonts w:eastAsia="宋体"/>
          <w:kern w:val="2"/>
          <w:sz w:val="21"/>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眼科基本设备采购项目-A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免费保修期时长</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DPZXCG-2025-00047-001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眼科基本设备采购项目-A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所投产品技术参数响应情况评价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投标人根据“第三章 用户需求书”“技术要求”如实填写《技术要求偏离表》，评审委员会根据投标人的参数响应情况进行评价，所投产品技术参数（非“★”指标项技术参数）全部满足得100分；有负偏离的，每负偏离一项扣3.04分，扣完为止。 （二）评分依据： 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投标人提供配项目实施方案，内容包括以下内容： ①实施步骤； ②交货安排； ③设备调试； ④质量保证； ⑤应急预案。 （二）评分依据： 1、每提供上述任意一项内容得12分，本小项累计最高得60分； 2、在此基础上，专家根据各供应商的具体响应内容按照量化的评审因素指标进一步评审： （1）方案整体科学合理、针对性强、可操作性强，评审为优的，加40分； （2）方案较合理、有一定针对性、一定可操作性，评审为良的，加25分； （3）方案不尽合理、针对性一般、可操作性一般，评审为中的，加10分； （4）方案不合理、无针对性、无可操作性，评审为差的，加0分。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免费保修期时长</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在满足提供主机及配件免费保修期要求的情况下，提供主机及配件免费保修期每增加1年得50分，最高得100分。 （二）评分依据： 投标人提供承诺函（格式自拟），未提供证明材料或者提供的证明材料不符合要求或评审专家无法凭所提供资料判断是否得分的，一律做不得分处理。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自2022年1月1日至本项目投标截止日前（以合同签订日期为准），投标人或产品制造商具有本项目所投核心产品的销售业绩，且履约评价为合格或满意或同等最高评价，每提供1份得50分，本项累计最高得100分。 （二）评分依据： 投标人同时提供以下证明文件： 1.提供销售合同关键页（包括但不限于合同（项目）名称、合同采购内容、签订日期、合同双方签字盖章页） 2.履约评价为合格或满意或同等最高评价的履约评价文件或验收合格的验收报告（需加盖甲方公章或业务章）。 3.以上证明文件原件备查，未提供证明材料或者提供的证明材料不符合要求或评审专家无法凭所提供资料判断是否得分的，一律做不得分处理。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32</w:t>
    </w:r>
    <w:r>
      <w:fldChar w:fldCharType="end"/>
    </w:r>
    <w:r>
      <w:t xml:space="preserve"> -</w:t>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EFC674"/>
    <w:multiLevelType w:val="singleLevel"/>
    <w:tmpl w:val="FFEFC674"/>
    <w:lvl w:ilvl="0">
      <w:start w:val="1"/>
      <w:numFmt w:val="decimal"/>
      <w:suff w:val="nothing"/>
      <w:lvlText w:val="（%1）"/>
      <w:lvlJc w:val="left"/>
    </w:lvl>
  </w:abstractNum>
  <w:abstractNum w:abstractNumId="8">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4232161"/>
    <w:multiLevelType w:val="singleLevel"/>
    <w:tmpl w:val="34232161"/>
    <w:lvl w:ilvl="0">
      <w:start w:val="2"/>
      <w:numFmt w:val="decimal"/>
      <w:suff w:val="nothing"/>
      <w:lvlText w:val="（%1）"/>
      <w:lvlJc w:val="left"/>
    </w:lvl>
  </w:abstractNum>
  <w:abstractNum w:abstractNumId="10">
    <w:nsid w:val="7A0F6431"/>
    <w:multiLevelType w:val="singleLevel"/>
    <w:tmpl w:val="7A0F6431"/>
    <w:lvl w:ilvl="0">
      <w:start w:val="1"/>
      <w:numFmt w:val="decimal"/>
      <w:suff w:val="space"/>
      <w:lvlText w:val="%1."/>
      <w:lvlJc w:val="left"/>
    </w:lvl>
  </w:abstractNum>
  <w:num w:numId="1">
    <w:abstractNumId w:val="9"/>
  </w:num>
  <w:num w:numId="2">
    <w:abstractNumId w:val="0"/>
  </w:num>
  <w:num w:numId="3">
    <w:abstractNumId w:val="1"/>
  </w:num>
  <w:num w:numId="4">
    <w:abstractNumId w:val="10"/>
  </w:num>
  <w:num w:numId="5">
    <w:abstractNumId w:val="3"/>
  </w:num>
  <w:num w:numId="6">
    <w:abstractNumId w:val="7"/>
  </w:num>
  <w:num w:numId="7">
    <w:abstractNumId w:val="5"/>
  </w:num>
  <w:num w:numId="8">
    <w:abstractNumId w:val="4"/>
  </w:num>
  <w:num w:numId="9">
    <w:abstractNumId w:val="2"/>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0"/>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Char">
    <w:name w:val="页眉 Char"/>
    <w:link w:val="Header"/>
    <w:uiPriority w:val="99"/>
    <w:qFormat/>
    <w:rPr>
      <w:rFonts w:eastAsia="宋体"/>
      <w:kern w:val="2"/>
      <w:sz w:val="18"/>
      <w:szCs w:val="18"/>
      <w:lang w:eastAsia="zh-CN"/>
    </w:rPr>
  </w:style>
  <w:style w:type="paragraph" w:styleId="Footer">
    <w:name w:val="footer"/>
    <w:basedOn w:val="Normal"/>
    <w:link w:val="Char0"/>
    <w:qFormat/>
    <w:pPr>
      <w:widowControl w:val="0"/>
      <w:tabs>
        <w:tab w:val="center" w:pos="4153"/>
        <w:tab w:val="right" w:pos="8306"/>
      </w:tabs>
      <w:snapToGrid w:val="0"/>
    </w:pPr>
    <w:rPr>
      <w:rFonts w:eastAsia="宋体"/>
      <w:kern w:val="2"/>
      <w:sz w:val="18"/>
      <w:szCs w:val="18"/>
      <w:lang w:eastAsia="zh-CN"/>
    </w:rPr>
  </w:style>
  <w:style w:type="character" w:customStyle="1" w:styleId="Char0">
    <w:name w:val="页脚 Char"/>
    <w:link w:val="Footer"/>
    <w:qFormat/>
    <w:rPr>
      <w:rFonts w:eastAsia="宋体"/>
      <w:kern w:val="2"/>
      <w:sz w:val="18"/>
      <w:szCs w:val="18"/>
      <w:lang w:eastAsia="zh-CN"/>
    </w:rPr>
  </w:style>
  <w:style w:type="character" w:styleId="PageNumber">
    <w:name w:val="page number"/>
    <w:basedOn w:val="DefaultParagraphFont"/>
    <w:qFormat/>
  </w:style>
  <w:style w:type="paragraph" w:styleId="NormalWeb">
    <w:name w:val="Normal (Web)"/>
    <w:basedOn w:val="Normal"/>
    <w:uiPriority w:val="99"/>
    <w:qFormat/>
    <w:pPr>
      <w:widowControl w:val="0"/>
      <w:spacing w:beforeAutospacing="1" w:afterAutospacing="1"/>
    </w:pPr>
    <w:rPr>
      <w:rFonts w:eastAsia="宋体"/>
      <w:lang w:eastAsia="zh-CN"/>
    </w:rPr>
  </w:style>
  <w:style w:type="paragraph" w:styleId="BodyText">
    <w:name w:val="Body Text"/>
    <w:basedOn w:val="Normal"/>
    <w:next w:val="Quote"/>
    <w:link w:val="Char2"/>
    <w:qFormat/>
    <w:pPr>
      <w:widowControl w:val="0"/>
      <w:spacing w:line="360" w:lineRule="auto"/>
      <w:jc w:val="both"/>
    </w:pPr>
    <w:rPr>
      <w:rFonts w:eastAsia="宋体"/>
      <w:b/>
      <w:bCs/>
      <w:kern w:val="2"/>
      <w:lang w:eastAsia="zh-CN"/>
    </w:rPr>
  </w:style>
  <w:style w:type="paragraph" w:styleId="Quote">
    <w:name w:val="Quote"/>
    <w:next w:val="Normal"/>
    <w:link w:val="Char1"/>
    <w:qFormat/>
    <w:pPr>
      <w:wordWrap w:val="0"/>
      <w:spacing w:before="200" w:after="160"/>
      <w:ind w:left="864" w:right="864"/>
      <w:jc w:val="center"/>
    </w:pPr>
    <w:rPr>
      <w:rFonts w:ascii="Calibri" w:eastAsia="宋体" w:hAnsi="Calibri"/>
      <w:i/>
      <w:sz w:val="21"/>
      <w:lang w:eastAsia="zh-CN"/>
    </w:rPr>
  </w:style>
  <w:style w:type="character" w:customStyle="1" w:styleId="Char1">
    <w:name w:val="引用 Char"/>
    <w:basedOn w:val="DefaultParagraphFont"/>
    <w:link w:val="Quote"/>
    <w:qFormat/>
    <w:rPr>
      <w:rFonts w:ascii="Calibri" w:eastAsia="宋体" w:hAnsi="Calibri"/>
      <w:i/>
      <w:sz w:val="21"/>
    </w:rPr>
  </w:style>
  <w:style w:type="character" w:customStyle="1" w:styleId="Char2">
    <w:name w:val="正文文本 Char"/>
    <w:link w:val="BodyText"/>
    <w:qFormat/>
    <w:rPr>
      <w:rFonts w:eastAsia="宋体"/>
      <w:b/>
      <w:bCs/>
      <w:kern w:val="2"/>
      <w:sz w:val="24"/>
      <w:szCs w:val="24"/>
      <w:lang w:eastAsia="zh-CN"/>
    </w:rPr>
  </w:style>
  <w:style w:type="paragraph" w:styleId="BodyText2">
    <w:name w:val="Body Text 2"/>
    <w:basedOn w:val="Normal"/>
    <w:link w:val="2Char"/>
    <w:qFormat/>
    <w:pPr>
      <w:widowControl w:val="0"/>
      <w:spacing w:line="360" w:lineRule="auto"/>
      <w:jc w:val="both"/>
    </w:pPr>
    <w:rPr>
      <w:rFonts w:eastAsia="宋体"/>
      <w:kern w:val="2"/>
      <w:lang w:eastAsia="zh-CN"/>
    </w:rPr>
  </w:style>
  <w:style w:type="character" w:customStyle="1" w:styleId="2Char">
    <w:name w:val="正文文本 2 Char"/>
    <w:link w:val="BodyText2"/>
    <w:qFormat/>
    <w:rPr>
      <w:rFonts w:eastAsia="宋体"/>
      <w:kern w:val="2"/>
      <w:sz w:val="24"/>
      <w:szCs w:val="24"/>
      <w:lang w:eastAsia="zh-CN"/>
    </w:rPr>
  </w:style>
  <w:style w:type="character" w:customStyle="1" w:styleId="4Char">
    <w:name w:val="标题 4 Char"/>
    <w:link w:val="Heading4"/>
    <w:uiPriority w:val="9"/>
    <w:qFormat/>
    <w:rPr>
      <w:rFonts w:ascii="Arial" w:eastAsia="黑体" w:hAnsi="Arial"/>
      <w:b/>
      <w:bCs/>
      <w:kern w:val="2"/>
      <w:sz w:val="28"/>
      <w:szCs w:val="28"/>
      <w:lang w:eastAsia="zh-CN"/>
    </w:rPr>
  </w:style>
  <w:style w:type="character" w:customStyle="1" w:styleId="3Char1">
    <w:name w:val="标题 3 Char1"/>
    <w:link w:val="Heading3"/>
    <w:uiPriority w:val="9"/>
    <w:qFormat/>
    <w:rPr>
      <w:rFonts w:ascii="宋体" w:eastAsia="宋体" w:hAnsi="宋体"/>
      <w:b/>
      <w:bCs/>
      <w:kern w:val="2"/>
      <w:sz w:val="28"/>
      <w:szCs w:val="32"/>
      <w:lang w:eastAsia="zh-CN"/>
    </w:rPr>
  </w:style>
  <w:style w:type="character" w:customStyle="1" w:styleId="1Char">
    <w:name w:val="标题 1 Char"/>
    <w:link w:val="Heading1"/>
    <w:qFormat/>
    <w:rPr>
      <w:rFonts w:ascii="宋体" w:eastAsia="黑体" w:hAnsi="宋体"/>
      <w:b/>
      <w:bCs/>
      <w:kern w:val="44"/>
      <w:sz w:val="28"/>
      <w:szCs w:val="44"/>
      <w:lang w:eastAsia="zh-CN"/>
    </w:rPr>
  </w:style>
  <w:style w:type="character" w:customStyle="1" w:styleId="2Char0">
    <w:name w:val="标题 2 Char"/>
    <w:link w:val="Heading2"/>
    <w:qFormat/>
    <w:rPr>
      <w:rFonts w:ascii="宋体" w:eastAsia="宋体" w:hAnsi="宋体"/>
      <w:b/>
      <w:bCs/>
      <w:sz w:val="24"/>
      <w:lang w:eastAsia="zh-CN"/>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semiHidden/>
    <w:unhideWhenUsed/>
    <w:qFormat/>
    <w:rPr>
      <w:rFonts w:ascii="Arial" w:eastAsia="宋体" w:hAnsi="Arial" w:cs="Arial"/>
    </w:rPr>
    <w:tblPr>
      <w:tblCellMar>
        <w:top w:w="0" w:type="dxa"/>
        <w:left w:w="0" w:type="dxa"/>
        <w:bottom w:w="0" w:type="dxa"/>
        <w:right w:w="0" w:type="dxa"/>
      </w:tblCellMar>
    </w:tblPr>
  </w:style>
  <w:style w:type="paragraph" w:styleId="NormalIndent">
    <w:name w:val="Normal Indent"/>
    <w:basedOn w:val="Normal"/>
    <w:next w:val="BodyText"/>
    <w:link w:val="Char3"/>
    <w:qFormat/>
    <w:pPr>
      <w:widowControl w:val="0"/>
      <w:ind w:firstLine="420"/>
      <w:jc w:val="both"/>
    </w:pPr>
    <w:rPr>
      <w:rFonts w:eastAsia="宋体"/>
      <w:kern w:val="2"/>
      <w:sz w:val="21"/>
      <w:szCs w:val="20"/>
      <w:lang w:eastAsia="zh-CN"/>
    </w:rPr>
  </w:style>
  <w:style w:type="character" w:customStyle="1" w:styleId="Char3">
    <w:name w:val="正文缩进 Char"/>
    <w:link w:val="NormalIndent"/>
    <w:qFormat/>
    <w:rPr>
      <w:rFonts w:eastAsia="宋体"/>
      <w:kern w:val="2"/>
      <w:sz w:val="21"/>
      <w:lang w:eastAsia="zh-CN"/>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