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b/>
        </w:rPr>
      </w:pPr>
      <w:r>
        <w:rPr>
          <w:rFonts w:hint="eastAsia"/>
          <w:b/>
        </w:rPr>
        <w:t>金属浴性能参数：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加热块数量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加热输出功率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：165 W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加热温度范围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</w:t>
      </w:r>
      <w:r>
        <w:rPr>
          <w:rFonts w:hint="eastAsia" w:ascii="宋体" w:hAnsi="宋体" w:eastAsia="宋体" w:cs="宋体"/>
          <w:kern w:val="0"/>
          <w:sz w:val="21"/>
          <w:szCs w:val="21"/>
        </w:rPr>
        <w:t>室温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+5° - 120 °C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温度显示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</w:t>
      </w:r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调节和显示精度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 K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PT1000</w:t>
      </w:r>
      <w:r>
        <w:rPr>
          <w:rFonts w:hint="eastAsia" w:ascii="宋体" w:hAnsi="宋体" w:eastAsia="宋体" w:cs="宋体"/>
          <w:kern w:val="0"/>
          <w:sz w:val="21"/>
          <w:szCs w:val="21"/>
        </w:rPr>
        <w:t>精度；根据</w:t>
      </w:r>
      <w:r>
        <w:rPr>
          <w:rFonts w:ascii="宋体" w:hAnsi="宋体" w:eastAsia="宋体" w:cs="宋体"/>
          <w:kern w:val="0"/>
          <w:sz w:val="21"/>
          <w:szCs w:val="21"/>
        </w:rPr>
        <w:t xml:space="preserve">DIN EN 60751 KI.A ：≤ ± (0,15 +0,002xITI) K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37°C</w:t>
      </w:r>
      <w:r>
        <w:rPr>
          <w:rFonts w:hint="eastAsia" w:ascii="宋体" w:hAnsi="宋体" w:eastAsia="宋体" w:cs="宋体"/>
          <w:kern w:val="0"/>
          <w:sz w:val="21"/>
          <w:szCs w:val="21"/>
        </w:rPr>
        <w:t>时加热块内温度稳定性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：0.2 ±°C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</w:rPr>
        <w:t>60°C</w:t>
      </w:r>
      <w:r>
        <w:rPr>
          <w:rFonts w:hint="eastAsia" w:ascii="宋体" w:hAnsi="宋体" w:eastAsia="宋体" w:cs="宋体"/>
          <w:kern w:val="0"/>
          <w:sz w:val="21"/>
          <w:szCs w:val="21"/>
        </w:rPr>
        <w:t>时加热块内温度稳定性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：0.4 ±°C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温度均一性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@ 37</w:t>
      </w:r>
      <w:r>
        <w:rPr>
          <w:rFonts w:hint="eastAsia" w:ascii="宋体" w:hAnsi="宋体" w:eastAsia="宋体" w:cs="宋体"/>
          <w:kern w:val="0"/>
          <w:sz w:val="21"/>
          <w:szCs w:val="21"/>
        </w:rPr>
        <w:t>℃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* ：0.2 K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温度均一性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@ 60</w:t>
      </w:r>
      <w:r>
        <w:rPr>
          <w:rFonts w:hint="eastAsia" w:ascii="宋体" w:hAnsi="宋体" w:eastAsia="宋体" w:cs="宋体"/>
          <w:kern w:val="0"/>
          <w:sz w:val="21"/>
          <w:szCs w:val="21"/>
        </w:rPr>
        <w:t>℃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* ：0.4 K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加热速率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/ </w:t>
      </w:r>
      <w:r>
        <w:rPr>
          <w:rFonts w:hint="eastAsia" w:ascii="宋体" w:hAnsi="宋体" w:eastAsia="宋体" w:cs="宋体"/>
          <w:kern w:val="0"/>
          <w:sz w:val="21"/>
          <w:szCs w:val="21"/>
        </w:rPr>
        <w:t>带外置传感器的升温时间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* ：5 K/min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工作盘材质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</w:t>
      </w:r>
      <w:r>
        <w:rPr>
          <w:rFonts w:hint="eastAsia" w:ascii="宋体" w:hAnsi="宋体" w:eastAsia="宋体" w:cs="宋体"/>
          <w:kern w:val="0"/>
          <w:sz w:val="21"/>
          <w:szCs w:val="21"/>
        </w:rPr>
        <w:t>铝合金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工作盘外形尺寸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：96 x 76 mm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固定安全温度回路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：150 °C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计时器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</w:t>
      </w:r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时间设置范围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：1 - 5999 min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允许环境温度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：5 - 40 °C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电压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：220 - 240 / 115 / 100 V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频率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：50/60 Hz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仪器输入功率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：165 W 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0AFF" w:usb1="00007843" w:usb2="00000001" w:usb3="00000000" w:csb0="400001BF" w:csb1="DFF7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02"/>
    <w:rsid w:val="002A1F02"/>
    <w:rsid w:val="00AF3B10"/>
    <w:rsid w:val="00BB5A14"/>
    <w:rsid w:val="00C47D05"/>
    <w:rsid w:val="00FA04D3"/>
    <w:rsid w:val="308952E8"/>
    <w:rsid w:val="34E16E93"/>
    <w:rsid w:val="439132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376</Characters>
  <Lines>3</Lines>
  <Paragraphs>1</Paragraphs>
  <TotalTime>0</TotalTime>
  <ScaleCrop>false</ScaleCrop>
  <LinksUpToDate>false</LinksUpToDate>
  <CharactersWithSpaces>440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2021-06-17T06:58:00Z</dcterms:created>
  <dc:creator>PC</dc:creator>
  <cp:lastModifiedBy>潘晓新</cp:lastModifiedBy>
  <dcterms:modified xsi:type="dcterms:W3CDTF">2021-07-08T08:52:09Z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  <property fmtid="{D5CDD505-2E9C-101B-9397-08002B2CF9AE}" pid="3" name="ICV">
    <vt:lpwstr>7D88B069A3F3493689A6B99DC1E6F34A</vt:lpwstr>
  </property>
</Properties>
</file>