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93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bookmarkStart w:id="0" w:name="广东省财政厅关于进一步加强政府采购需求管理工作的通知_-_副本_9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采购需求调查</w:t>
      </w:r>
    </w:p>
    <w:p w14:paraId="1AB854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after="0" w:afterLines="50" w:line="560" w:lineRule="exact"/>
        <w:ind w:left="0" w:leftChars="0" w:right="0" w:rightChars="0" w:firstLine="3959" w:firstLineChars="1414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供应单位：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cs="仿宋"/>
          <w:sz w:val="28"/>
          <w:szCs w:val="28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cs="仿宋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</w:t>
      </w:r>
    </w:p>
    <w:p w14:paraId="0AE4F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4" w:firstLineChars="200"/>
        <w:jc w:val="both"/>
        <w:textAlignment w:val="auto"/>
        <w:rPr>
          <w:rFonts w:hint="eastAsia" w:ascii="仿宋" w:hAnsi="仿宋" w:eastAsia="仿宋" w:cs="仿宋"/>
          <w:b/>
          <w:i/>
          <w:sz w:val="28"/>
          <w:szCs w:val="28"/>
          <w:lang w:eastAsia="zh-CN"/>
        </w:rPr>
      </w:pPr>
      <w:r>
        <w:rPr>
          <w:rFonts w:hint="eastAsia" w:cs="仿宋"/>
          <w:b/>
          <w:w w:val="95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w w:val="95"/>
          <w:sz w:val="28"/>
          <w:szCs w:val="28"/>
          <w:lang w:eastAsia="zh-CN"/>
        </w:rPr>
        <w:t>相关产业发展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  <w:t>（调查应当选择真实、有效的信息，信息来源应当有依据且符合当前市场实际情况，不得随意编造。）</w:t>
      </w:r>
    </w:p>
    <w:p w14:paraId="434035A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2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1</w:t>
      </w:r>
      <w:r>
        <w:rPr>
          <w:rFonts w:hint="eastAsia" w:ascii="仿宋" w:hAnsi="仿宋" w:eastAsia="仿宋" w:cs="仿宋"/>
          <w:b w:val="0"/>
          <w:bCs w:val="0"/>
          <w:spacing w:val="-1"/>
          <w:w w:val="95"/>
          <w:sz w:val="28"/>
          <w:szCs w:val="28"/>
          <w:lang w:eastAsia="zh-CN"/>
        </w:rPr>
        <w:t>.</w:t>
      </w:r>
      <w:r>
        <w:rPr>
          <w:rFonts w:hint="eastAsia" w:cs="仿宋"/>
          <w:b w:val="0"/>
          <w:bCs w:val="0"/>
          <w:spacing w:val="-1"/>
          <w:w w:val="95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pacing w:val="-1"/>
          <w:w w:val="95"/>
          <w:sz w:val="28"/>
          <w:szCs w:val="28"/>
          <w:lang w:eastAsia="zh-CN"/>
        </w:rPr>
        <w:t>现有产品的技术路线、工艺水平、技术水平或行业的发展</w:t>
      </w:r>
      <w:r>
        <w:rPr>
          <w:rFonts w:hint="eastAsia" w:ascii="仿宋" w:hAnsi="仿宋" w:eastAsia="仿宋" w:cs="仿宋"/>
          <w:b w:val="0"/>
          <w:bCs w:val="0"/>
          <w:spacing w:val="2"/>
          <w:w w:val="95"/>
          <w:sz w:val="28"/>
          <w:szCs w:val="28"/>
          <w:lang w:eastAsia="zh-CN"/>
        </w:rPr>
        <w:t>历程、行业现状等</w:t>
      </w:r>
      <w:r>
        <w:rPr>
          <w:rFonts w:hint="eastAsia" w:cs="仿宋"/>
          <w:b w:val="0"/>
          <w:bCs w:val="0"/>
          <w:spacing w:val="2"/>
          <w:w w:val="95"/>
          <w:sz w:val="28"/>
          <w:szCs w:val="28"/>
          <w:lang w:eastAsia="zh-CN"/>
        </w:rPr>
        <w:t>。</w:t>
      </w:r>
    </w:p>
    <w:p w14:paraId="3DEFBFF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4C84B93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A6FA9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4C2AA7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7FB914C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42165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215E0B6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2.</w:t>
      </w:r>
      <w:r>
        <w:rPr>
          <w:rFonts w:hint="eastAsia" w:cs="仿宋"/>
          <w:b w:val="0"/>
          <w:bCs w:val="0"/>
          <w:w w:val="95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可能涉及的企业资质、产品资质、人员资质</w:t>
      </w:r>
      <w:r>
        <w:rPr>
          <w:rFonts w:hint="eastAsia" w:cs="仿宋"/>
          <w:b w:val="0"/>
          <w:bCs w:val="0"/>
          <w:w w:val="95"/>
          <w:sz w:val="28"/>
          <w:szCs w:val="28"/>
          <w:lang w:eastAsia="zh-CN"/>
        </w:rPr>
        <w:t>。</w:t>
      </w:r>
    </w:p>
    <w:p w14:paraId="6E3555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BCE138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5A2EC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1125A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7E2AC3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54B769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8FAD6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3.</w:t>
      </w:r>
      <w:r>
        <w:rPr>
          <w:rFonts w:hint="eastAsia" w:cs="仿宋"/>
          <w:b w:val="0"/>
          <w:bCs w:val="0"/>
          <w:w w:val="95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涉及的相关标准和规范</w:t>
      </w:r>
      <w:r>
        <w:rPr>
          <w:rFonts w:hint="eastAsia" w:cs="仿宋"/>
          <w:b w:val="0"/>
          <w:bCs w:val="0"/>
          <w:w w:val="95"/>
          <w:sz w:val="28"/>
          <w:szCs w:val="28"/>
          <w:lang w:eastAsia="zh-CN"/>
        </w:rPr>
        <w:t>。</w:t>
      </w:r>
    </w:p>
    <w:p w14:paraId="59FAE9A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762400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846FBE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820C63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58003C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021A11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255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4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/>
          <w:sz w:val="24"/>
          <w:szCs w:val="24"/>
          <w:lang w:eastAsia="zh-CN"/>
        </w:rPr>
      </w:pPr>
      <w:bookmarkStart w:id="1" w:name="广东省财政厅关于进一步加强政府采购需求管理工作的通知_-_副本_10"/>
      <w:bookmarkEnd w:id="1"/>
      <w:r>
        <w:rPr>
          <w:rFonts w:hint="eastAsia" w:cs="仿宋"/>
          <w:b/>
          <w:w w:val="95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w w:val="95"/>
          <w:sz w:val="28"/>
          <w:szCs w:val="28"/>
          <w:lang w:eastAsia="zh-CN"/>
        </w:rPr>
        <w:t>市场供给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  <w:t>（调查应当选择真实、有效的信息，信息来源应当有依据且符合当前市场实际情况，不得随意编造。）</w:t>
      </w:r>
    </w:p>
    <w:p w14:paraId="24B0D8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1.</w:t>
      </w:r>
      <w:r>
        <w:rPr>
          <w:rFonts w:hint="eastAsia" w:cs="仿宋"/>
          <w:b w:val="0"/>
          <w:bCs w:val="0"/>
          <w:w w:val="95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市场竞争程度</w:t>
      </w:r>
      <w:r>
        <w:rPr>
          <w:rFonts w:hint="eastAsia" w:cs="仿宋"/>
          <w:b w:val="0"/>
          <w:bCs w:val="0"/>
          <w:w w:val="95"/>
          <w:sz w:val="28"/>
          <w:szCs w:val="28"/>
          <w:lang w:eastAsia="zh-CN"/>
        </w:rPr>
        <w:t>。</w:t>
      </w:r>
    </w:p>
    <w:p w14:paraId="72CCD5A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0174EF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C5188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0D7823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578C7F7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42D75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790B209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2.</w:t>
      </w:r>
      <w:r>
        <w:rPr>
          <w:rFonts w:hint="eastAsia" w:cs="仿宋"/>
          <w:b w:val="0"/>
          <w:bCs w:val="0"/>
          <w:w w:val="95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价格水平或价格构成</w:t>
      </w:r>
      <w:r>
        <w:rPr>
          <w:rFonts w:hint="eastAsia" w:cs="仿宋"/>
          <w:b w:val="0"/>
          <w:bCs w:val="0"/>
          <w:w w:val="95"/>
          <w:sz w:val="28"/>
          <w:szCs w:val="28"/>
          <w:lang w:eastAsia="zh-CN"/>
        </w:rPr>
        <w:t>。</w:t>
      </w:r>
    </w:p>
    <w:p w14:paraId="2C77F6A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B35204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2CD2A2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2ED0BB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7E36EC4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A0F152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215EE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3.</w:t>
      </w:r>
      <w:r>
        <w:rPr>
          <w:rFonts w:hint="eastAsia" w:cs="仿宋"/>
          <w:b w:val="0"/>
          <w:bCs w:val="0"/>
          <w:w w:val="95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潜在</w:t>
      </w:r>
      <w:r>
        <w:rPr>
          <w:rFonts w:hint="eastAsia" w:cs="仿宋"/>
          <w:b w:val="0"/>
          <w:bCs w:val="0"/>
          <w:w w:val="95"/>
          <w:sz w:val="28"/>
          <w:szCs w:val="28"/>
          <w:lang w:eastAsia="zh-CN"/>
        </w:rPr>
        <w:t>配送企业</w:t>
      </w: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的数量、履约能力、售后服务能力</w:t>
      </w:r>
      <w:r>
        <w:rPr>
          <w:rFonts w:hint="eastAsia" w:cs="仿宋"/>
          <w:b w:val="0"/>
          <w:bCs w:val="0"/>
          <w:w w:val="95"/>
          <w:sz w:val="28"/>
          <w:szCs w:val="28"/>
          <w:lang w:eastAsia="zh-CN"/>
        </w:rPr>
        <w:t>。</w:t>
      </w:r>
    </w:p>
    <w:p w14:paraId="36D0882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bookmarkStart w:id="2" w:name="广东省财政厅关于进一步加强政府采购需求管理工作的通知_-_副本_11"/>
      <w:bookmarkEnd w:id="2"/>
    </w:p>
    <w:p w14:paraId="4D47F9C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B5D781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781BE65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E070E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840D31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0568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58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/>
          <w:sz w:val="24"/>
          <w:szCs w:val="24"/>
        </w:rPr>
      </w:pPr>
      <w:r>
        <w:rPr>
          <w:rFonts w:hint="eastAsia" w:cs="仿宋"/>
          <w:b/>
          <w:spacing w:val="6"/>
          <w:w w:val="95"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spacing w:val="-4"/>
          <w:w w:val="95"/>
          <w:sz w:val="28"/>
          <w:szCs w:val="28"/>
          <w:lang w:eastAsia="zh-CN"/>
        </w:rPr>
        <w:t>同类采购项目历史成交信息</w:t>
      </w:r>
      <w:r>
        <w:rPr>
          <w:rFonts w:hint="eastAsia" w:ascii="仿宋" w:hAnsi="仿宋" w:eastAsia="仿宋" w:cs="仿宋"/>
          <w:b w:val="0"/>
          <w:bCs/>
          <w:i/>
          <w:spacing w:val="-3"/>
          <w:w w:val="95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i/>
          <w:spacing w:val="-8"/>
          <w:w w:val="95"/>
          <w:sz w:val="24"/>
          <w:szCs w:val="24"/>
          <w:lang w:eastAsia="zh-CN"/>
        </w:rPr>
        <w:t>调查应当选择真实、有效的信息，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  <w:t>信息来源应当有依据且符合当前市场实际情况，不得随意编造。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</w:rPr>
        <w:t>）</w:t>
      </w:r>
    </w:p>
    <w:p w14:paraId="0E14B4B3">
      <w:pPr>
        <w:pStyle w:val="3"/>
        <w:spacing w:before="9"/>
        <w:rPr>
          <w:rFonts w:hint="eastAsia" w:ascii="仿宋" w:hAnsi="仿宋" w:eastAsia="仿宋" w:cs="仿宋"/>
          <w:i/>
          <w:sz w:val="28"/>
          <w:szCs w:val="28"/>
        </w:rPr>
      </w:pPr>
    </w:p>
    <w:tbl>
      <w:tblPr>
        <w:tblStyle w:val="7"/>
        <w:tblW w:w="933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1205"/>
        <w:gridCol w:w="1325"/>
        <w:gridCol w:w="1243"/>
        <w:gridCol w:w="1034"/>
        <w:gridCol w:w="1140"/>
        <w:gridCol w:w="1229"/>
        <w:gridCol w:w="1274"/>
      </w:tblGrid>
      <w:tr w14:paraId="222CBE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3" w:type="dxa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  <w:vAlign w:val="center"/>
          </w:tcPr>
          <w:p w14:paraId="23F3569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序号</w:t>
            </w:r>
          </w:p>
        </w:tc>
        <w:tc>
          <w:tcPr>
            <w:tcW w:w="1205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34C6B1A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采购人</w:t>
            </w:r>
          </w:p>
        </w:tc>
        <w:tc>
          <w:tcPr>
            <w:tcW w:w="1325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76AFF46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项目名称</w:t>
            </w:r>
          </w:p>
        </w:tc>
        <w:tc>
          <w:tcPr>
            <w:tcW w:w="1243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1BF9E6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项目预算</w:t>
            </w:r>
          </w:p>
        </w:tc>
        <w:tc>
          <w:tcPr>
            <w:tcW w:w="1034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6765792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中标人</w:t>
            </w:r>
          </w:p>
        </w:tc>
        <w:tc>
          <w:tcPr>
            <w:tcW w:w="1140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7A6311F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中标价</w:t>
            </w:r>
          </w:p>
        </w:tc>
        <w:tc>
          <w:tcPr>
            <w:tcW w:w="1229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29BD287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中标品牌</w:t>
            </w:r>
          </w:p>
        </w:tc>
        <w:tc>
          <w:tcPr>
            <w:tcW w:w="1274" w:type="dxa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5220228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w w:val="95"/>
                <w:sz w:val="28"/>
                <w:szCs w:val="28"/>
              </w:rPr>
              <w:t>中标型号</w:t>
            </w:r>
          </w:p>
        </w:tc>
      </w:tr>
      <w:tr w14:paraId="42088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B2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3F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AD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20A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B2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0F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FBC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62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  <w:tr w14:paraId="4E4CC3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DFC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EF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D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D18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485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122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DD2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274B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  <w:tr w14:paraId="45F236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45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DE9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A7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C75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2E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96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29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38B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  <w:tr w14:paraId="3FEC8D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95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8F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0D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64C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3B3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AB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25A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E6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  <w:tr w14:paraId="5ECE3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88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D26C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D7A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DACC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CBE1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33CF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EA2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13CF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C640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="仿宋" w:hAnsi="仿宋" w:eastAsia="仿宋" w:cs="仿宋"/>
                <w:b w:val="0"/>
                <w:color w:val="000000"/>
                <w:sz w:val="28"/>
                <w:szCs w:val="28"/>
              </w:rPr>
            </w:pPr>
          </w:p>
        </w:tc>
      </w:tr>
    </w:tbl>
    <w:p w14:paraId="63071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34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/>
          <w:spacing w:val="-8"/>
          <w:w w:val="95"/>
          <w:sz w:val="24"/>
          <w:szCs w:val="24"/>
          <w:lang w:eastAsia="zh-CN"/>
        </w:rPr>
      </w:pPr>
      <w:r>
        <w:rPr>
          <w:rFonts w:hint="eastAsia" w:cs="仿宋"/>
          <w:b/>
          <w:w w:val="95"/>
          <w:sz w:val="28"/>
          <w:szCs w:val="28"/>
          <w:lang w:val="en-US" w:eastAsia="zh-CN"/>
        </w:rPr>
        <w:t>四、</w:t>
      </w:r>
      <w:r>
        <w:rPr>
          <w:rFonts w:hint="eastAsia" w:ascii="仿宋" w:hAnsi="仿宋" w:eastAsia="仿宋" w:cs="仿宋"/>
          <w:b/>
          <w:w w:val="95"/>
          <w:sz w:val="28"/>
          <w:szCs w:val="28"/>
          <w:lang w:eastAsia="zh-CN"/>
        </w:rPr>
        <w:t>后续采购情况</w:t>
      </w:r>
      <w:r>
        <w:rPr>
          <w:rFonts w:hint="eastAsia" w:ascii="仿宋" w:hAnsi="仿宋" w:eastAsia="仿宋" w:cs="仿宋"/>
          <w:b w:val="0"/>
          <w:bCs/>
          <w:i/>
          <w:spacing w:val="-8"/>
          <w:w w:val="95"/>
          <w:sz w:val="24"/>
          <w:szCs w:val="24"/>
          <w:lang w:eastAsia="zh-CN"/>
        </w:rPr>
        <w:t>（调查应当选择真实、有效的信息，信息来源应当有依据且符合当前市场实际情况，不得随意编造。）</w:t>
      </w:r>
    </w:p>
    <w:p w14:paraId="76D1F5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32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w w:val="95"/>
          <w:sz w:val="28"/>
          <w:szCs w:val="28"/>
          <w:lang w:eastAsia="zh-CN"/>
        </w:rPr>
        <w:t>可能涉及的运行维护</w:t>
      </w:r>
      <w:r>
        <w:rPr>
          <w:rFonts w:hint="eastAsia" w:ascii="仿宋" w:hAnsi="仿宋" w:eastAsia="仿宋" w:cs="仿宋"/>
          <w:b w:val="0"/>
          <w:bCs w:val="0"/>
          <w:color w:val="1A1A1A"/>
          <w:w w:val="95"/>
          <w:sz w:val="28"/>
          <w:szCs w:val="28"/>
          <w:lang w:eastAsia="zh-CN"/>
        </w:rPr>
        <w:t>、升级更新、备品备件、耗材等情况</w:t>
      </w:r>
      <w:r>
        <w:rPr>
          <w:rFonts w:hint="eastAsia" w:cs="仿宋"/>
          <w:b w:val="0"/>
          <w:bCs w:val="0"/>
          <w:color w:val="1A1A1A"/>
          <w:w w:val="95"/>
          <w:sz w:val="28"/>
          <w:szCs w:val="28"/>
          <w:lang w:eastAsia="zh-CN"/>
        </w:rPr>
        <w:t>。</w:t>
      </w:r>
    </w:p>
    <w:p w14:paraId="4C6AD2B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5F4F94F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1A6237E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51AA917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CCDBCF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7B20B6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3A5A9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34" w:firstLineChars="200"/>
        <w:jc w:val="both"/>
        <w:textAlignment w:val="auto"/>
        <w:rPr>
          <w:rFonts w:hint="eastAsia" w:ascii="仿宋" w:hAnsi="仿宋" w:eastAsia="仿宋" w:cs="仿宋"/>
          <w:b w:val="0"/>
          <w:bCs/>
          <w:i/>
          <w:sz w:val="24"/>
          <w:szCs w:val="24"/>
          <w:lang w:eastAsia="zh-CN"/>
        </w:rPr>
      </w:pPr>
      <w:r>
        <w:rPr>
          <w:rFonts w:hint="eastAsia" w:cs="仿宋"/>
          <w:b/>
          <w:w w:val="95"/>
          <w:position w:val="1"/>
          <w:sz w:val="28"/>
          <w:szCs w:val="28"/>
          <w:lang w:val="en-US" w:eastAsia="zh-CN"/>
        </w:rPr>
        <w:t>五、</w:t>
      </w:r>
      <w:r>
        <w:rPr>
          <w:rFonts w:hint="eastAsia" w:ascii="仿宋" w:hAnsi="仿宋" w:eastAsia="仿宋" w:cs="仿宋"/>
          <w:b/>
          <w:w w:val="95"/>
          <w:position w:val="1"/>
          <w:sz w:val="28"/>
          <w:szCs w:val="28"/>
          <w:lang w:eastAsia="zh-CN"/>
        </w:rPr>
        <w:t>其他情况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  <w:t>（调查应当选择真实、有效的信息，信息来源应当有依据且符合当前市场实际情况，不得随意编造。）</w:t>
      </w:r>
    </w:p>
    <w:p w14:paraId="5530D5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bookmarkStart w:id="3" w:name="广东省财政厅关于进一步加强政府采购需求管理工作的通知_-_副本_12"/>
      <w:bookmarkEnd w:id="3"/>
    </w:p>
    <w:p w14:paraId="43801A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237000B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0DEB8CE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58564E6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6B7CF10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rightChars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</w:p>
    <w:p w14:paraId="56DE17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firstLine="534" w:firstLineChars="200"/>
        <w:jc w:val="both"/>
        <w:textAlignment w:val="auto"/>
        <w:rPr>
          <w:rFonts w:hint="eastAsia" w:ascii="仿宋" w:hAnsi="仿宋" w:eastAsia="仿宋" w:cs="仿宋"/>
          <w:i/>
          <w:sz w:val="28"/>
          <w:szCs w:val="28"/>
        </w:rPr>
      </w:pPr>
      <w:r>
        <w:rPr>
          <w:rFonts w:hint="eastAsia" w:cs="仿宋"/>
          <w:b/>
          <w:w w:val="95"/>
          <w:sz w:val="28"/>
          <w:szCs w:val="28"/>
          <w:lang w:val="en-US" w:eastAsia="zh-CN"/>
        </w:rPr>
        <w:t>六、</w:t>
      </w:r>
      <w:r>
        <w:rPr>
          <w:rFonts w:hint="eastAsia" w:ascii="仿宋" w:hAnsi="仿宋" w:eastAsia="仿宋" w:cs="仿宋"/>
          <w:b/>
          <w:w w:val="95"/>
          <w:sz w:val="28"/>
          <w:szCs w:val="28"/>
          <w:lang w:eastAsia="zh-CN"/>
        </w:rPr>
        <w:t>市场主体情况（备选</w:t>
      </w:r>
      <w:r>
        <w:rPr>
          <w:rFonts w:hint="eastAsia" w:ascii="仿宋" w:hAnsi="仿宋" w:eastAsia="仿宋" w:cs="仿宋"/>
          <w:b/>
          <w:w w:val="95"/>
          <w:position w:val="1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  <w:t>（调查应当选择真实、有效的信息，信息来源应当有依据且符合当前市场实际情况，不得随意编造。）</w:t>
      </w:r>
    </w:p>
    <w:tbl>
      <w:tblPr>
        <w:tblStyle w:val="7"/>
        <w:tblW w:w="980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246"/>
        <w:gridCol w:w="1788"/>
        <w:gridCol w:w="1975"/>
        <w:gridCol w:w="3001"/>
      </w:tblGrid>
      <w:tr w14:paraId="43D6F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exact"/>
          <w:jc w:val="center"/>
        </w:trPr>
        <w:tc>
          <w:tcPr>
            <w:tcW w:w="9804" w:type="dxa"/>
            <w:gridSpan w:val="5"/>
            <w:shd w:val="clear" w:color="auto" w:fill="F2F2F2"/>
            <w:vAlign w:val="center"/>
          </w:tcPr>
          <w:p w14:paraId="4AB9ED1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after="0" w:afterLines="50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市场主体调查</w:t>
            </w:r>
          </w:p>
          <w:p w14:paraId="7F1B3211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right="0" w:firstLine="438" w:firstLineChars="200"/>
              <w:jc w:val="both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pacing w:val="-11"/>
                <w:sz w:val="24"/>
                <w:szCs w:val="24"/>
                <w:lang w:eastAsia="zh-CN"/>
              </w:rPr>
              <w:t>说明：面向市场主体开展需求调查时，选择的调查对象一般不少于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仿宋" w:hAnsi="仿宋" w:eastAsia="仿宋" w:cs="仿宋"/>
                <w:b/>
                <w:spacing w:val="-15"/>
                <w:sz w:val="24"/>
                <w:szCs w:val="24"/>
                <w:lang w:eastAsia="zh-CN"/>
              </w:rPr>
              <w:t>个，并应当具有代</w:t>
            </w:r>
            <w:r>
              <w:rPr>
                <w:rFonts w:hint="eastAsia" w:ascii="仿宋" w:hAnsi="仿宋" w:eastAsia="仿宋" w:cs="仿宋"/>
                <w:b/>
                <w:spacing w:val="-15"/>
                <w:w w:val="95"/>
                <w:sz w:val="24"/>
                <w:szCs w:val="24"/>
                <w:lang w:eastAsia="zh-CN"/>
              </w:rPr>
              <w:t>表性。</w:t>
            </w:r>
          </w:p>
        </w:tc>
      </w:tr>
      <w:tr w14:paraId="161ECA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exact"/>
          <w:jc w:val="center"/>
        </w:trPr>
        <w:tc>
          <w:tcPr>
            <w:tcW w:w="794" w:type="dxa"/>
            <w:vAlign w:val="center"/>
          </w:tcPr>
          <w:p w14:paraId="143BE26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</w:rPr>
              <w:t>序号</w:t>
            </w:r>
          </w:p>
        </w:tc>
        <w:tc>
          <w:tcPr>
            <w:tcW w:w="2246" w:type="dxa"/>
            <w:vAlign w:val="center"/>
          </w:tcPr>
          <w:p w14:paraId="4278522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</w:rPr>
              <w:t>市场主体名称</w:t>
            </w:r>
          </w:p>
        </w:tc>
        <w:tc>
          <w:tcPr>
            <w:tcW w:w="1788" w:type="dxa"/>
            <w:vAlign w:val="center"/>
          </w:tcPr>
          <w:p w14:paraId="282D97B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</w:rPr>
              <w:t>联系人</w:t>
            </w:r>
          </w:p>
        </w:tc>
        <w:tc>
          <w:tcPr>
            <w:tcW w:w="1975" w:type="dxa"/>
            <w:vAlign w:val="center"/>
          </w:tcPr>
          <w:p w14:paraId="348A41A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</w:rPr>
              <w:t>联系方式</w:t>
            </w:r>
          </w:p>
        </w:tc>
        <w:tc>
          <w:tcPr>
            <w:tcW w:w="3001" w:type="dxa"/>
            <w:vAlign w:val="center"/>
          </w:tcPr>
          <w:p w14:paraId="5B0A123E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w w:val="95"/>
                <w:sz w:val="28"/>
                <w:szCs w:val="28"/>
                <w:lang w:eastAsia="zh-CN"/>
              </w:rPr>
              <w:t>选择依据</w:t>
            </w:r>
          </w:p>
        </w:tc>
      </w:tr>
      <w:tr w14:paraId="6AC0C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794" w:type="dxa"/>
            <w:vAlign w:val="center"/>
          </w:tcPr>
          <w:p w14:paraId="0F97D0C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1</w:t>
            </w:r>
          </w:p>
        </w:tc>
        <w:tc>
          <w:tcPr>
            <w:tcW w:w="2246" w:type="dxa"/>
            <w:vAlign w:val="center"/>
          </w:tcPr>
          <w:p w14:paraId="166B7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77D22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14:paraId="78514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01" w:type="dxa"/>
            <w:vAlign w:val="center"/>
          </w:tcPr>
          <w:p w14:paraId="26EC0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3D66A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794" w:type="dxa"/>
            <w:vAlign w:val="center"/>
          </w:tcPr>
          <w:p w14:paraId="33C4EF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2</w:t>
            </w:r>
          </w:p>
        </w:tc>
        <w:tc>
          <w:tcPr>
            <w:tcW w:w="2246" w:type="dxa"/>
            <w:vAlign w:val="center"/>
          </w:tcPr>
          <w:p w14:paraId="6AD68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5A4CF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14:paraId="7AA28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bookmarkStart w:id="4" w:name="_GoBack"/>
            <w:bookmarkEnd w:id="4"/>
          </w:p>
        </w:tc>
        <w:tc>
          <w:tcPr>
            <w:tcW w:w="3001" w:type="dxa"/>
            <w:vAlign w:val="center"/>
          </w:tcPr>
          <w:p w14:paraId="1C3B5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D02B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794" w:type="dxa"/>
            <w:vAlign w:val="center"/>
          </w:tcPr>
          <w:p w14:paraId="19A723E5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3</w:t>
            </w:r>
          </w:p>
        </w:tc>
        <w:tc>
          <w:tcPr>
            <w:tcW w:w="2246" w:type="dxa"/>
            <w:vAlign w:val="center"/>
          </w:tcPr>
          <w:p w14:paraId="4F7EA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3F65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14:paraId="33C81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01" w:type="dxa"/>
            <w:vAlign w:val="center"/>
          </w:tcPr>
          <w:p w14:paraId="525DB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EF2C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794" w:type="dxa"/>
            <w:vAlign w:val="center"/>
          </w:tcPr>
          <w:p w14:paraId="66AD25F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4</w:t>
            </w:r>
          </w:p>
        </w:tc>
        <w:tc>
          <w:tcPr>
            <w:tcW w:w="2246" w:type="dxa"/>
            <w:vAlign w:val="center"/>
          </w:tcPr>
          <w:p w14:paraId="44EDB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489CA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14:paraId="33C0F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01" w:type="dxa"/>
            <w:vAlign w:val="center"/>
          </w:tcPr>
          <w:p w14:paraId="0EFD6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1D0F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794" w:type="dxa"/>
            <w:vAlign w:val="center"/>
          </w:tcPr>
          <w:p w14:paraId="2B096B5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w w:val="99"/>
                <w:sz w:val="28"/>
                <w:szCs w:val="28"/>
              </w:rPr>
              <w:t>5</w:t>
            </w:r>
          </w:p>
        </w:tc>
        <w:tc>
          <w:tcPr>
            <w:tcW w:w="2246" w:type="dxa"/>
            <w:vAlign w:val="center"/>
          </w:tcPr>
          <w:p w14:paraId="30BAD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88" w:type="dxa"/>
            <w:vAlign w:val="center"/>
          </w:tcPr>
          <w:p w14:paraId="625EB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75" w:type="dxa"/>
            <w:vAlign w:val="center"/>
          </w:tcPr>
          <w:p w14:paraId="324E2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3001" w:type="dxa"/>
            <w:vAlign w:val="center"/>
          </w:tcPr>
          <w:p w14:paraId="319DD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32799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534" w:firstLineChars="200"/>
        <w:textAlignment w:val="auto"/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w w:val="95"/>
          <w:sz w:val="28"/>
          <w:szCs w:val="28"/>
          <w:lang w:eastAsia="zh-CN"/>
        </w:rPr>
        <w:t>代表性市场主体的选择依据：</w:t>
      </w:r>
      <w:r>
        <w:rPr>
          <w:rFonts w:hint="eastAsia" w:ascii="仿宋" w:hAnsi="仿宋" w:eastAsia="仿宋" w:cs="仿宋"/>
          <w:b w:val="0"/>
          <w:bCs/>
          <w:i/>
          <w:w w:val="95"/>
          <w:sz w:val="24"/>
          <w:szCs w:val="24"/>
          <w:lang w:eastAsia="zh-CN"/>
        </w:rPr>
        <w:t>（请提供选择上述市场主体开展调查的理由）</w:t>
      </w:r>
    </w:p>
    <w:p w14:paraId="01DB82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right="0" w:firstLine="534" w:firstLineChars="200"/>
        <w:textAlignment w:val="auto"/>
        <w:rPr>
          <w:rFonts w:hint="eastAsia" w:ascii="仿宋" w:hAnsi="仿宋" w:eastAsia="仿宋" w:cs="仿宋"/>
          <w:b/>
          <w:w w:val="95"/>
          <w:sz w:val="28"/>
          <w:szCs w:val="28"/>
          <w:lang w:eastAsia="zh-CN"/>
        </w:rPr>
      </w:pPr>
    </w:p>
    <w:sectPr>
      <w:footerReference r:id="rId3" w:type="default"/>
      <w:footerReference r:id="rId4" w:type="even"/>
      <w:pgSz w:w="11910" w:h="16838"/>
      <w:pgMar w:top="2098" w:right="1474" w:bottom="1984" w:left="1587" w:header="0" w:footer="712" w:gutter="0"/>
      <w:pgNumType w:start="15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8E8A7E">
    <w:pPr>
      <w:pStyle w:val="3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32C578">
    <w:pPr>
      <w:pStyle w:val="3"/>
      <w:spacing w:line="14" w:lineRule="auto"/>
      <w:rPr>
        <w:b w:val="0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3D307C"/>
    <w:rsid w:val="00274B80"/>
    <w:rsid w:val="003D307C"/>
    <w:rsid w:val="008F4EC6"/>
    <w:rsid w:val="07937E7E"/>
    <w:rsid w:val="1B08045C"/>
    <w:rsid w:val="4DE77046"/>
    <w:rsid w:val="6D307F69"/>
    <w:rsid w:val="6EFC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540" w:lineRule="exact"/>
      <w:ind w:left="141"/>
      <w:outlineLvl w:val="0"/>
    </w:pPr>
    <w:rPr>
      <w:rFonts w:ascii="黑体" w:hAnsi="黑体" w:eastAsia="黑体" w:cs="黑体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b/>
      <w:bCs/>
      <w:sz w:val="32"/>
      <w:szCs w:val="32"/>
    </w:rPr>
  </w:style>
  <w:style w:type="paragraph" w:styleId="4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261</Words>
  <Characters>1490</Characters>
  <Lines>12</Lines>
  <Paragraphs>3</Paragraphs>
  <TotalTime>23</TotalTime>
  <ScaleCrop>false</ScaleCrop>
  <LinksUpToDate>false</LinksUpToDate>
  <CharactersWithSpaces>1748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2023-08-16T10:50:00Z</dcterms:created>
  <dc:creator>HP</dc:creator>
  <cp:lastModifiedBy>Pharmacist</cp:lastModifiedBy>
  <dcterms:modified xsi:type="dcterms:W3CDTF">2026-08-12T10:50:25Z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Suwell PDF2OFD Creator</vt:lpwstr>
  </property>
  <property fmtid="{D5CDD505-2E9C-101B-9397-08002B2CF9AE}" pid="4" name="LastSaved">
    <vt:filetime>2023-08-16T00:00:00Z</vt:filetime>
  </property>
  <property fmtid="{D5CDD505-2E9C-101B-9397-08002B2CF9AE}" pid="5" name="KSOProductBuildVer">
    <vt:lpwstr>2052-12.8.2.19823</vt:lpwstr>
  </property>
  <property fmtid="{D5CDD505-2E9C-101B-9397-08002B2CF9AE}" pid="6" name="ICV">
    <vt:lpwstr>034083DE7DC44750BD3772F3A33FB50B_12</vt:lpwstr>
  </property>
</Properties>
</file>